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94C" w:rsidRDefault="0082694C" w:rsidP="0082694C">
      <w:pPr>
        <w:spacing w:after="0" w:line="400" w:lineRule="exact"/>
        <w:jc w:val="center"/>
        <w:rPr>
          <w:rFonts w:ascii="Times New Roman" w:eastAsia="Times New Roman" w:hAnsi="Times New Roman" w:cs="Times New Roman"/>
          <w:b/>
          <w:sz w:val="30"/>
          <w:szCs w:val="24"/>
        </w:rPr>
      </w:pPr>
      <w:r w:rsidRPr="0082694C">
        <w:rPr>
          <w:rFonts w:ascii="Times New Roman" w:eastAsia="Times New Roman" w:hAnsi="Times New Roman" w:cs="Times New Roman"/>
          <w:b/>
          <w:sz w:val="30"/>
          <w:szCs w:val="24"/>
        </w:rPr>
        <w:t>Phân tích Cổ phiếu CTCP Nhựa Thiếu niên Tiền Phong</w:t>
      </w:r>
    </w:p>
    <w:p w:rsidR="0082694C" w:rsidRPr="0082694C" w:rsidRDefault="0082694C" w:rsidP="0082694C">
      <w:pPr>
        <w:spacing w:after="0" w:line="400" w:lineRule="exact"/>
        <w:jc w:val="center"/>
        <w:rPr>
          <w:rFonts w:ascii="Times New Roman" w:eastAsia="Times New Roman" w:hAnsi="Times New Roman" w:cs="Times New Roman"/>
          <w:b/>
          <w:sz w:val="30"/>
          <w:szCs w:val="24"/>
        </w:rPr>
      </w:pPr>
    </w:p>
    <w:p w:rsidR="0082694C" w:rsidRPr="0082694C" w:rsidRDefault="0082694C" w:rsidP="0082694C">
      <w:pPr>
        <w:spacing w:after="0" w:line="400" w:lineRule="exact"/>
        <w:jc w:val="both"/>
        <w:rPr>
          <w:rFonts w:ascii="Times New Roman" w:eastAsia="Times New Roman" w:hAnsi="Times New Roman" w:cs="Times New Roman"/>
          <w:sz w:val="24"/>
          <w:szCs w:val="24"/>
        </w:rPr>
      </w:pPr>
      <w:r w:rsidRPr="0082694C">
        <w:rPr>
          <w:rFonts w:ascii="Times New Roman" w:eastAsia="Times New Roman" w:hAnsi="Times New Roman" w:cs="Times New Roman"/>
          <w:b/>
          <w:bCs/>
          <w:sz w:val="24"/>
          <w:szCs w:val="24"/>
        </w:rPr>
        <w:t xml:space="preserve">Giới thiệu </w:t>
      </w:r>
      <w:proofErr w:type="gramStart"/>
      <w:r w:rsidRPr="0082694C">
        <w:rPr>
          <w:rFonts w:ascii="Times New Roman" w:eastAsia="Times New Roman" w:hAnsi="Times New Roman" w:cs="Times New Roman"/>
          <w:b/>
          <w:bCs/>
          <w:sz w:val="24"/>
          <w:szCs w:val="24"/>
        </w:rPr>
        <w:t>chung</w:t>
      </w:r>
      <w:proofErr w:type="gramEnd"/>
    </w:p>
    <w:p w:rsidR="0082694C" w:rsidRPr="0082694C" w:rsidRDefault="0082694C" w:rsidP="0082694C">
      <w:pPr>
        <w:spacing w:after="0" w:line="400" w:lineRule="exact"/>
        <w:ind w:left="270" w:hanging="18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Tiền thân là Nhà máy Nhựa Thiếu niên Tiền phong được thành lập từ năm 1960.</w:t>
      </w:r>
    </w:p>
    <w:p w:rsidR="0082694C" w:rsidRPr="0082694C" w:rsidRDefault="0082694C" w:rsidP="0082694C">
      <w:pPr>
        <w:spacing w:after="0" w:line="400" w:lineRule="exact"/>
        <w:ind w:left="270" w:hanging="18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Ngày 29/04/1993 đổi tên thành Công ty Nhựa Thiếu niên Tiền phong.</w:t>
      </w:r>
    </w:p>
    <w:p w:rsidR="0082694C" w:rsidRPr="0082694C" w:rsidRDefault="0082694C" w:rsidP="0082694C">
      <w:pPr>
        <w:spacing w:after="0" w:line="400" w:lineRule="exact"/>
        <w:ind w:left="270" w:hanging="18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xml:space="preserve">-    Ngày 30/12/2004 chính thức hoạt động </w:t>
      </w:r>
      <w:proofErr w:type="gramStart"/>
      <w:r w:rsidRPr="0082694C">
        <w:rPr>
          <w:rFonts w:ascii="Times New Roman" w:eastAsia="Times New Roman" w:hAnsi="Times New Roman" w:cs="Times New Roman"/>
          <w:sz w:val="24"/>
          <w:szCs w:val="24"/>
        </w:rPr>
        <w:t>theo</w:t>
      </w:r>
      <w:proofErr w:type="gramEnd"/>
      <w:r w:rsidRPr="0082694C">
        <w:rPr>
          <w:rFonts w:ascii="Times New Roman" w:eastAsia="Times New Roman" w:hAnsi="Times New Roman" w:cs="Times New Roman"/>
          <w:sz w:val="24"/>
          <w:szCs w:val="24"/>
        </w:rPr>
        <w:t xml:space="preserve"> mô hình công ty cổ phần.</w:t>
      </w:r>
    </w:p>
    <w:p w:rsidR="0082694C" w:rsidRPr="0082694C" w:rsidRDefault="0082694C" w:rsidP="0082694C">
      <w:pPr>
        <w:spacing w:after="0" w:line="400" w:lineRule="exact"/>
        <w:ind w:left="270" w:hanging="18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Ngày 11/12/2006 chính thức niêm yết trên HaSTC với vốn điều lệ 144</w:t>
      </w:r>
      <w:proofErr w:type="gramStart"/>
      <w:r w:rsidRPr="0082694C">
        <w:rPr>
          <w:rFonts w:ascii="Times New Roman" w:eastAsia="Times New Roman" w:hAnsi="Times New Roman" w:cs="Times New Roman"/>
          <w:sz w:val="24"/>
          <w:szCs w:val="24"/>
        </w:rPr>
        <w:t>,46</w:t>
      </w:r>
      <w:proofErr w:type="gramEnd"/>
      <w:r w:rsidRPr="0082694C">
        <w:rPr>
          <w:rFonts w:ascii="Times New Roman" w:eastAsia="Times New Roman" w:hAnsi="Times New Roman" w:cs="Times New Roman"/>
          <w:sz w:val="24"/>
          <w:szCs w:val="24"/>
        </w:rPr>
        <w:t xml:space="preserve"> tỷ đồng. Vốn điều lệ hiện tại là 216</w:t>
      </w:r>
      <w:proofErr w:type="gramStart"/>
      <w:r w:rsidRPr="0082694C">
        <w:rPr>
          <w:rFonts w:ascii="Times New Roman" w:eastAsia="Times New Roman" w:hAnsi="Times New Roman" w:cs="Times New Roman"/>
          <w:sz w:val="24"/>
          <w:szCs w:val="24"/>
        </w:rPr>
        <w:t>,66</w:t>
      </w:r>
      <w:proofErr w:type="gramEnd"/>
      <w:r w:rsidRPr="0082694C">
        <w:rPr>
          <w:rFonts w:ascii="Times New Roman" w:eastAsia="Times New Roman" w:hAnsi="Times New Roman" w:cs="Times New Roman"/>
          <w:sz w:val="24"/>
          <w:szCs w:val="24"/>
        </w:rPr>
        <w:t xml:space="preserve"> tỷ đồng.</w:t>
      </w:r>
    </w:p>
    <w:p w:rsidR="0082694C" w:rsidRDefault="0082694C" w:rsidP="0082694C">
      <w:pPr>
        <w:spacing w:after="0" w:line="400" w:lineRule="exact"/>
        <w:ind w:left="270" w:hanging="18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Cổ đông Nhà nước là Tổng công ty Kinh doanh và đầu tư vốn Nhà nước chiếm 37%, Cổ đông nước ngoài chiếm 14</w:t>
      </w:r>
      <w:proofErr w:type="gramStart"/>
      <w:r w:rsidRPr="0082694C">
        <w:rPr>
          <w:rFonts w:ascii="Times New Roman" w:eastAsia="Times New Roman" w:hAnsi="Times New Roman" w:cs="Times New Roman"/>
          <w:sz w:val="24"/>
          <w:szCs w:val="24"/>
        </w:rPr>
        <w:t>,24</w:t>
      </w:r>
      <w:proofErr w:type="gramEnd"/>
      <w:r w:rsidRPr="0082694C">
        <w:rPr>
          <w:rFonts w:ascii="Times New Roman" w:eastAsia="Times New Roman" w:hAnsi="Times New Roman" w:cs="Times New Roman"/>
          <w:sz w:val="24"/>
          <w:szCs w:val="24"/>
        </w:rPr>
        <w:t>% (Theo số liệu ngày 14/04/2008)</w:t>
      </w:r>
    </w:p>
    <w:p w:rsidR="0082694C" w:rsidRPr="0082694C" w:rsidRDefault="0082694C" w:rsidP="0082694C">
      <w:pPr>
        <w:spacing w:after="0" w:line="400" w:lineRule="exact"/>
        <w:ind w:left="270" w:hanging="180"/>
        <w:jc w:val="both"/>
        <w:rPr>
          <w:rFonts w:ascii="Times New Roman" w:eastAsia="Times New Roman" w:hAnsi="Times New Roman" w:cs="Times New Roman"/>
          <w:sz w:val="24"/>
          <w:szCs w:val="24"/>
        </w:rPr>
      </w:pPr>
    </w:p>
    <w:p w:rsidR="0082694C" w:rsidRPr="0082694C" w:rsidRDefault="0082694C" w:rsidP="0082694C">
      <w:pPr>
        <w:spacing w:after="0" w:line="400" w:lineRule="exact"/>
        <w:ind w:left="90"/>
        <w:jc w:val="both"/>
        <w:rPr>
          <w:rFonts w:ascii="Times New Roman" w:eastAsia="Times New Roman" w:hAnsi="Times New Roman" w:cs="Times New Roman"/>
          <w:sz w:val="24"/>
          <w:szCs w:val="24"/>
        </w:rPr>
      </w:pPr>
      <w:r w:rsidRPr="0082694C">
        <w:rPr>
          <w:rFonts w:ascii="Times New Roman" w:eastAsia="Times New Roman" w:hAnsi="Times New Roman" w:cs="Times New Roman"/>
          <w:b/>
          <w:bCs/>
          <w:sz w:val="24"/>
          <w:szCs w:val="24"/>
        </w:rPr>
        <w:t>Lĩnh vực kinh doanh chính:</w:t>
      </w:r>
    </w:p>
    <w:tbl>
      <w:tblPr>
        <w:tblpPr w:leftFromText="45" w:rightFromText="45" w:vertAnchor="text"/>
        <w:tblW w:w="0" w:type="auto"/>
        <w:tblCellSpacing w:w="0" w:type="dxa"/>
        <w:tblCellMar>
          <w:left w:w="0" w:type="dxa"/>
          <w:right w:w="0" w:type="dxa"/>
        </w:tblCellMar>
        <w:tblLook w:val="04A0"/>
      </w:tblPr>
      <w:tblGrid>
        <w:gridCol w:w="9720"/>
      </w:tblGrid>
      <w:tr w:rsidR="0082694C" w:rsidRPr="0082694C" w:rsidTr="0082694C">
        <w:trPr>
          <w:tblCellSpacing w:w="0" w:type="dxa"/>
        </w:trPr>
        <w:tc>
          <w:tcPr>
            <w:tcW w:w="0" w:type="auto"/>
            <w:tcBorders>
              <w:top w:val="nil"/>
              <w:left w:val="nil"/>
              <w:bottom w:val="nil"/>
              <w:right w:val="nil"/>
            </w:tcBorders>
            <w:shd w:val="clear" w:color="auto" w:fill="auto"/>
            <w:tcMar>
              <w:top w:w="0" w:type="dxa"/>
              <w:left w:w="180" w:type="dxa"/>
              <w:bottom w:w="0" w:type="dxa"/>
              <w:right w:w="180" w:type="dxa"/>
            </w:tcMar>
            <w:hideMark/>
          </w:tcPr>
          <w:p w:rsidR="0082694C" w:rsidRDefault="0082694C" w:rsidP="0082694C">
            <w:pPr>
              <w:spacing w:after="0" w:line="400" w:lineRule="exact"/>
              <w:ind w:left="27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Sản xuất kinh doanh các sản phẩm nhựa dân dụng.</w:t>
            </w:r>
          </w:p>
          <w:p w:rsidR="0082694C" w:rsidRPr="0082694C" w:rsidRDefault="0082694C" w:rsidP="0082694C">
            <w:pPr>
              <w:spacing w:after="0" w:line="400" w:lineRule="exact"/>
              <w:ind w:left="27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Sản xuất, kinh doanh các sản phẩm nhựa phục vụ cho ngành xây dựng, công nghiệp, nông nghiệp, ngư nghiệp, giao thông vận tải.</w:t>
            </w:r>
          </w:p>
        </w:tc>
      </w:tr>
    </w:tbl>
    <w:p w:rsidR="0082694C" w:rsidRPr="0082694C" w:rsidRDefault="0082694C" w:rsidP="0082694C">
      <w:pPr>
        <w:spacing w:after="0" w:line="400" w:lineRule="exact"/>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w:t>
      </w:r>
    </w:p>
    <w:p w:rsidR="0082694C" w:rsidRPr="0082694C" w:rsidRDefault="0082694C" w:rsidP="0082694C">
      <w:pPr>
        <w:spacing w:after="0" w:line="400" w:lineRule="exact"/>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w:t>
      </w:r>
      <w:r w:rsidRPr="0082694C">
        <w:rPr>
          <w:rFonts w:ascii="Times New Roman" w:eastAsia="Times New Roman" w:hAnsi="Times New Roman" w:cs="Times New Roman"/>
          <w:b/>
          <w:bCs/>
          <w:sz w:val="24"/>
          <w:szCs w:val="24"/>
        </w:rPr>
        <w:t>Phân tích tình hình sản xuất kinh doanh</w:t>
      </w:r>
    </w:p>
    <w:p w:rsidR="0082694C" w:rsidRPr="0082694C" w:rsidRDefault="0082694C" w:rsidP="0082694C">
      <w:pPr>
        <w:spacing w:after="0" w:line="400" w:lineRule="exact"/>
        <w:jc w:val="both"/>
        <w:rPr>
          <w:rFonts w:ascii="Times New Roman" w:eastAsia="Times New Roman" w:hAnsi="Times New Roman" w:cs="Times New Roman"/>
          <w:sz w:val="24"/>
          <w:szCs w:val="24"/>
        </w:rPr>
      </w:pPr>
      <w:r w:rsidRPr="0082694C">
        <w:rPr>
          <w:rFonts w:ascii="Times New Roman" w:eastAsia="Times New Roman" w:hAnsi="Times New Roman" w:cs="Times New Roman"/>
          <w:b/>
          <w:bCs/>
          <w:sz w:val="24"/>
          <w:szCs w:val="24"/>
        </w:rPr>
        <w:t> </w:t>
      </w:r>
      <w:r w:rsidRPr="0082694C">
        <w:rPr>
          <w:rFonts w:ascii="Times New Roman" w:eastAsia="Times New Roman" w:hAnsi="Times New Roman" w:cs="Times New Roman"/>
          <w:sz w:val="24"/>
          <w:szCs w:val="24"/>
        </w:rPr>
        <w:t>-    Doanh thu năm 2007 đạt 903 tỷ đồng tăng 43% so với kế hoạch,</w:t>
      </w:r>
      <w:proofErr w:type="gramStart"/>
      <w:r w:rsidRPr="0082694C">
        <w:rPr>
          <w:rFonts w:ascii="Times New Roman" w:eastAsia="Times New Roman" w:hAnsi="Times New Roman" w:cs="Times New Roman"/>
          <w:sz w:val="24"/>
          <w:szCs w:val="24"/>
        </w:rPr>
        <w:t>  tăng</w:t>
      </w:r>
      <w:proofErr w:type="gramEnd"/>
      <w:r w:rsidRPr="0082694C">
        <w:rPr>
          <w:rFonts w:ascii="Times New Roman" w:eastAsia="Times New Roman" w:hAnsi="Times New Roman" w:cs="Times New Roman"/>
          <w:sz w:val="24"/>
          <w:szCs w:val="24"/>
        </w:rPr>
        <w:t xml:space="preserve"> 26,12% so với năm 2006. LNST đạt 125 tỷ đồng tăng 5</w:t>
      </w:r>
      <w:proofErr w:type="gramStart"/>
      <w:r w:rsidRPr="0082694C">
        <w:rPr>
          <w:rFonts w:ascii="Times New Roman" w:eastAsia="Times New Roman" w:hAnsi="Times New Roman" w:cs="Times New Roman"/>
          <w:sz w:val="24"/>
          <w:szCs w:val="24"/>
        </w:rPr>
        <w:t>,93</w:t>
      </w:r>
      <w:proofErr w:type="gramEnd"/>
      <w:r w:rsidRPr="0082694C">
        <w:rPr>
          <w:rFonts w:ascii="Times New Roman" w:eastAsia="Times New Roman" w:hAnsi="Times New Roman" w:cs="Times New Roman"/>
          <w:sz w:val="24"/>
          <w:szCs w:val="24"/>
        </w:rPr>
        <w:t xml:space="preserve">% so với năm 2006. </w:t>
      </w:r>
    </w:p>
    <w:p w:rsidR="0082694C" w:rsidRPr="0082694C" w:rsidRDefault="0082694C" w:rsidP="0082694C">
      <w:pPr>
        <w:spacing w:after="0" w:line="400" w:lineRule="exact"/>
        <w:ind w:left="180" w:hanging="18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Lợi nhuận sau thuế quý 2/2008 đạt 56 tỷ đồng tăng 60</w:t>
      </w:r>
      <w:proofErr w:type="gramStart"/>
      <w:r w:rsidRPr="0082694C">
        <w:rPr>
          <w:rFonts w:ascii="Times New Roman" w:eastAsia="Times New Roman" w:hAnsi="Times New Roman" w:cs="Times New Roman"/>
          <w:sz w:val="24"/>
          <w:szCs w:val="24"/>
        </w:rPr>
        <w:t>,42</w:t>
      </w:r>
      <w:proofErr w:type="gramEnd"/>
      <w:r w:rsidRPr="0082694C">
        <w:rPr>
          <w:rFonts w:ascii="Times New Roman" w:eastAsia="Times New Roman" w:hAnsi="Times New Roman" w:cs="Times New Roman"/>
          <w:sz w:val="24"/>
          <w:szCs w:val="24"/>
        </w:rPr>
        <w:t>% so với quý 1/2008. Lũy kế 6 tháng đầu năm 2008 đạt 90</w:t>
      </w:r>
      <w:proofErr w:type="gramStart"/>
      <w:r w:rsidRPr="0082694C">
        <w:rPr>
          <w:rFonts w:ascii="Times New Roman" w:eastAsia="Times New Roman" w:hAnsi="Times New Roman" w:cs="Times New Roman"/>
          <w:sz w:val="24"/>
          <w:szCs w:val="24"/>
        </w:rPr>
        <w:t>,96</w:t>
      </w:r>
      <w:proofErr w:type="gramEnd"/>
      <w:r w:rsidRPr="0082694C">
        <w:rPr>
          <w:rFonts w:ascii="Times New Roman" w:eastAsia="Times New Roman" w:hAnsi="Times New Roman" w:cs="Times New Roman"/>
          <w:sz w:val="24"/>
          <w:szCs w:val="24"/>
        </w:rPr>
        <w:t xml:space="preserve"> tỷ đồng tăng 44,25% so với cùng kỳ năm ngoái. </w:t>
      </w:r>
      <w:proofErr w:type="gramStart"/>
      <w:r w:rsidRPr="0082694C">
        <w:rPr>
          <w:rFonts w:ascii="Times New Roman" w:eastAsia="Times New Roman" w:hAnsi="Times New Roman" w:cs="Times New Roman"/>
          <w:sz w:val="24"/>
          <w:szCs w:val="24"/>
        </w:rPr>
        <w:t>EPS 6 tháng đầu năm đạt 4.198 đồng.</w:t>
      </w:r>
      <w:proofErr w:type="gramEnd"/>
      <w:r w:rsidRPr="0082694C">
        <w:rPr>
          <w:rFonts w:ascii="Times New Roman" w:eastAsia="Times New Roman" w:hAnsi="Times New Roman" w:cs="Times New Roman"/>
          <w:sz w:val="24"/>
          <w:szCs w:val="24"/>
        </w:rPr>
        <w:t xml:space="preserve"> </w:t>
      </w:r>
    </w:p>
    <w:p w:rsidR="0082694C" w:rsidRPr="0082694C" w:rsidRDefault="0082694C" w:rsidP="0082694C">
      <w:pPr>
        <w:spacing w:after="0" w:line="400" w:lineRule="exact"/>
        <w:jc w:val="both"/>
        <w:rPr>
          <w:rFonts w:ascii="Times New Roman" w:eastAsia="Times New Roman" w:hAnsi="Times New Roman" w:cs="Times New Roman"/>
          <w:sz w:val="24"/>
          <w:szCs w:val="24"/>
        </w:rPr>
      </w:pPr>
      <w:r w:rsidRPr="0082694C">
        <w:rPr>
          <w:rFonts w:ascii="Times New Roman" w:eastAsia="Times New Roman" w:hAnsi="Times New Roman" w:cs="Times New Roman"/>
          <w:b/>
          <w:bCs/>
          <w:sz w:val="24"/>
          <w:szCs w:val="24"/>
        </w:rPr>
        <w:t>Phân tích tình hình tài chính</w:t>
      </w:r>
    </w:p>
    <w:p w:rsidR="0082694C" w:rsidRPr="0082694C" w:rsidRDefault="0082694C" w:rsidP="0082694C">
      <w:pPr>
        <w:spacing w:after="0" w:line="400" w:lineRule="exact"/>
        <w:jc w:val="both"/>
        <w:rPr>
          <w:rFonts w:ascii="Times New Roman" w:eastAsia="Times New Roman" w:hAnsi="Times New Roman" w:cs="Times New Roman"/>
          <w:sz w:val="24"/>
          <w:szCs w:val="24"/>
        </w:rPr>
      </w:pPr>
      <w:r w:rsidRPr="0082694C">
        <w:rPr>
          <w:rFonts w:ascii="Times New Roman" w:eastAsia="Times New Roman" w:hAnsi="Times New Roman" w:cs="Times New Roman"/>
          <w:b/>
          <w:bCs/>
          <w:sz w:val="24"/>
          <w:szCs w:val="24"/>
        </w:rPr>
        <w:t> </w:t>
      </w:r>
      <w:r w:rsidRPr="0082694C">
        <w:rPr>
          <w:rFonts w:ascii="Times New Roman" w:eastAsia="Times New Roman" w:hAnsi="Times New Roman" w:cs="Times New Roman"/>
          <w:sz w:val="24"/>
          <w:szCs w:val="24"/>
        </w:rPr>
        <w:t>-    Hệ số thanh toán ngắn hạn và hệ số thanh toán nhanh giảm qua các năm nhưng hệ số này vẫn là khá cao. Tính đến Quý 2/2008 hệ số này là 1</w:t>
      </w:r>
      <w:proofErr w:type="gramStart"/>
      <w:r w:rsidRPr="0082694C">
        <w:rPr>
          <w:rFonts w:ascii="Times New Roman" w:eastAsia="Times New Roman" w:hAnsi="Times New Roman" w:cs="Times New Roman"/>
          <w:sz w:val="24"/>
          <w:szCs w:val="24"/>
        </w:rPr>
        <w:t>,9</w:t>
      </w:r>
      <w:proofErr w:type="gramEnd"/>
      <w:r w:rsidRPr="0082694C">
        <w:rPr>
          <w:rFonts w:ascii="Times New Roman" w:eastAsia="Times New Roman" w:hAnsi="Times New Roman" w:cs="Times New Roman"/>
          <w:sz w:val="24"/>
          <w:szCs w:val="24"/>
        </w:rPr>
        <w:t xml:space="preserve"> và 1,24</w:t>
      </w:r>
    </w:p>
    <w:p w:rsidR="0082694C" w:rsidRPr="0082694C" w:rsidRDefault="0082694C" w:rsidP="0082694C">
      <w:pPr>
        <w:spacing w:after="0" w:line="400" w:lineRule="exact"/>
        <w:ind w:left="180" w:hanging="18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Hệ số nợ trên VCSH năm 2007 là 0</w:t>
      </w:r>
      <w:proofErr w:type="gramStart"/>
      <w:r w:rsidRPr="0082694C">
        <w:rPr>
          <w:rFonts w:ascii="Times New Roman" w:eastAsia="Times New Roman" w:hAnsi="Times New Roman" w:cs="Times New Roman"/>
          <w:sz w:val="24"/>
          <w:szCs w:val="24"/>
        </w:rPr>
        <w:t>,61</w:t>
      </w:r>
      <w:proofErr w:type="gramEnd"/>
      <w:r w:rsidRPr="0082694C">
        <w:rPr>
          <w:rFonts w:ascii="Times New Roman" w:eastAsia="Times New Roman" w:hAnsi="Times New Roman" w:cs="Times New Roman"/>
          <w:sz w:val="24"/>
          <w:szCs w:val="24"/>
        </w:rPr>
        <w:t xml:space="preserve"> tăng rất nhanh so với năm 2006 (0,37) do khoản nợ công ty tăng rất nhanh từ  90 tỷ lên 205 tỷ đồng. </w:t>
      </w:r>
      <w:proofErr w:type="gramStart"/>
      <w:r w:rsidRPr="0082694C">
        <w:rPr>
          <w:rFonts w:ascii="Times New Roman" w:eastAsia="Times New Roman" w:hAnsi="Times New Roman" w:cs="Times New Roman"/>
          <w:sz w:val="24"/>
          <w:szCs w:val="24"/>
        </w:rPr>
        <w:t>Tuy nhiên hệ số này vẫn tương đối hợp lý.</w:t>
      </w:r>
      <w:proofErr w:type="gramEnd"/>
      <w:r w:rsidRPr="0082694C">
        <w:rPr>
          <w:rFonts w:ascii="Times New Roman" w:eastAsia="Times New Roman" w:hAnsi="Times New Roman" w:cs="Times New Roman"/>
          <w:sz w:val="24"/>
          <w:szCs w:val="24"/>
        </w:rPr>
        <w:t xml:space="preserve"> </w:t>
      </w:r>
    </w:p>
    <w:p w:rsidR="0082694C" w:rsidRPr="0082694C" w:rsidRDefault="0082694C" w:rsidP="0082694C">
      <w:pPr>
        <w:spacing w:after="0" w:line="400" w:lineRule="exact"/>
        <w:ind w:left="180" w:hanging="18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Hệ số nợ trên tổng tài sản tính đến quý 2/2008 đạt 40</w:t>
      </w:r>
      <w:proofErr w:type="gramStart"/>
      <w:r w:rsidRPr="0082694C">
        <w:rPr>
          <w:rFonts w:ascii="Times New Roman" w:eastAsia="Times New Roman" w:hAnsi="Times New Roman" w:cs="Times New Roman"/>
          <w:sz w:val="24"/>
          <w:szCs w:val="24"/>
        </w:rPr>
        <w:t>,01</w:t>
      </w:r>
      <w:proofErr w:type="gramEnd"/>
      <w:r w:rsidRPr="0082694C">
        <w:rPr>
          <w:rFonts w:ascii="Times New Roman" w:eastAsia="Times New Roman" w:hAnsi="Times New Roman" w:cs="Times New Roman"/>
          <w:sz w:val="24"/>
          <w:szCs w:val="24"/>
        </w:rPr>
        <w:t xml:space="preserve">%. </w:t>
      </w:r>
      <w:proofErr w:type="gramStart"/>
      <w:r w:rsidRPr="0082694C">
        <w:rPr>
          <w:rFonts w:ascii="Times New Roman" w:eastAsia="Times New Roman" w:hAnsi="Times New Roman" w:cs="Times New Roman"/>
          <w:sz w:val="24"/>
          <w:szCs w:val="24"/>
        </w:rPr>
        <w:t>Hệ số này cho thấy trong 100 đồng tài sản thì có 40 đồng là tiền vay.</w:t>
      </w:r>
      <w:proofErr w:type="gramEnd"/>
    </w:p>
    <w:p w:rsidR="0082694C" w:rsidRPr="0082694C" w:rsidRDefault="0082694C" w:rsidP="0082694C">
      <w:pPr>
        <w:spacing w:after="0" w:line="400" w:lineRule="exact"/>
        <w:jc w:val="both"/>
        <w:rPr>
          <w:rFonts w:ascii="Times New Roman" w:eastAsia="Times New Roman" w:hAnsi="Times New Roman" w:cs="Times New Roman"/>
          <w:sz w:val="24"/>
          <w:szCs w:val="24"/>
        </w:rPr>
      </w:pPr>
      <w:r w:rsidRPr="0082694C">
        <w:rPr>
          <w:rFonts w:ascii="Times New Roman" w:eastAsia="Times New Roman" w:hAnsi="Times New Roman" w:cs="Times New Roman"/>
          <w:b/>
          <w:bCs/>
          <w:sz w:val="24"/>
          <w:szCs w:val="24"/>
          <w:lang w:val="pt-BR"/>
        </w:rPr>
        <w:t> </w:t>
      </w:r>
    </w:p>
    <w:p w:rsidR="0082694C" w:rsidRPr="0082694C" w:rsidRDefault="0082694C" w:rsidP="0082694C">
      <w:pPr>
        <w:spacing w:after="0" w:line="400" w:lineRule="exact"/>
        <w:jc w:val="both"/>
        <w:rPr>
          <w:rFonts w:ascii="Times New Roman" w:eastAsia="Times New Roman" w:hAnsi="Times New Roman" w:cs="Times New Roman"/>
          <w:sz w:val="24"/>
          <w:szCs w:val="24"/>
        </w:rPr>
      </w:pPr>
      <w:r w:rsidRPr="0082694C">
        <w:rPr>
          <w:rFonts w:ascii="Times New Roman" w:eastAsia="Times New Roman" w:hAnsi="Times New Roman" w:cs="Times New Roman"/>
          <w:b/>
          <w:bCs/>
          <w:sz w:val="24"/>
          <w:szCs w:val="24"/>
          <w:lang w:val="pt-BR"/>
        </w:rPr>
        <w:t>Chiến lược và kế hoạch phát triển.</w:t>
      </w:r>
    </w:p>
    <w:p w:rsidR="0082694C" w:rsidRPr="0082694C" w:rsidRDefault="0082694C" w:rsidP="0082694C">
      <w:pPr>
        <w:spacing w:after="0" w:line="400" w:lineRule="exact"/>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w:t>
      </w:r>
    </w:p>
    <w:p w:rsidR="0082694C" w:rsidRPr="0082694C" w:rsidRDefault="0082694C" w:rsidP="0082694C">
      <w:pPr>
        <w:spacing w:after="0" w:line="400" w:lineRule="exact"/>
        <w:jc w:val="both"/>
        <w:rPr>
          <w:rFonts w:ascii="Times New Roman" w:eastAsia="Times New Roman" w:hAnsi="Times New Roman" w:cs="Times New Roman"/>
          <w:sz w:val="24"/>
          <w:szCs w:val="24"/>
        </w:rPr>
      </w:pPr>
      <w:r w:rsidRPr="0082694C">
        <w:rPr>
          <w:rFonts w:ascii="Times New Roman" w:eastAsia="Times New Roman" w:hAnsi="Times New Roman" w:cs="Times New Roman"/>
          <w:b/>
          <w:bCs/>
          <w:sz w:val="24"/>
          <w:szCs w:val="24"/>
        </w:rPr>
        <w:lastRenderedPageBreak/>
        <w:t>Các mục tiêu chủ yếu:</w:t>
      </w:r>
    </w:p>
    <w:p w:rsidR="0082694C" w:rsidRPr="0082694C" w:rsidRDefault="0082694C" w:rsidP="0082694C">
      <w:pPr>
        <w:spacing w:after="0" w:line="400" w:lineRule="exact"/>
        <w:ind w:left="360" w:hanging="18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Tăng trưởng sản xuất kinh doanh hàng năm khoảng 10 – 15%.</w:t>
      </w:r>
    </w:p>
    <w:p w:rsidR="0082694C" w:rsidRPr="0082694C" w:rsidRDefault="0082694C" w:rsidP="0082694C">
      <w:pPr>
        <w:spacing w:after="0" w:line="400" w:lineRule="exact"/>
        <w:ind w:left="360" w:hanging="18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xml:space="preserve">-    Tối ưu hóa lợi nhuận đảm bảo nâng cao hiệu quả của Nhà đầu tư đảm bảo việc làm và nâng cao đời sống cho người </w:t>
      </w:r>
      <w:proofErr w:type="gramStart"/>
      <w:r w:rsidRPr="0082694C">
        <w:rPr>
          <w:rFonts w:ascii="Times New Roman" w:eastAsia="Times New Roman" w:hAnsi="Times New Roman" w:cs="Times New Roman"/>
          <w:sz w:val="24"/>
          <w:szCs w:val="24"/>
        </w:rPr>
        <w:t>lao</w:t>
      </w:r>
      <w:proofErr w:type="gramEnd"/>
      <w:r w:rsidRPr="0082694C">
        <w:rPr>
          <w:rFonts w:ascii="Times New Roman" w:eastAsia="Times New Roman" w:hAnsi="Times New Roman" w:cs="Times New Roman"/>
          <w:sz w:val="24"/>
          <w:szCs w:val="24"/>
        </w:rPr>
        <w:t xml:space="preserve"> động.</w:t>
      </w:r>
    </w:p>
    <w:p w:rsidR="0082694C" w:rsidRPr="0082694C" w:rsidRDefault="0082694C" w:rsidP="0082694C">
      <w:pPr>
        <w:spacing w:after="0" w:line="400" w:lineRule="exact"/>
        <w:ind w:left="360" w:hanging="18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Mở rộng thị trường tiêu thụ cho sản phẩm mới là ống chịu nhiệt PPR</w:t>
      </w:r>
    </w:p>
    <w:p w:rsidR="0082694C" w:rsidRPr="0082694C" w:rsidRDefault="0082694C" w:rsidP="0082694C">
      <w:pPr>
        <w:spacing w:after="0" w:line="400" w:lineRule="exact"/>
        <w:ind w:left="360" w:hanging="18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Triển khai xây dựng cơ sở hạ tầng tại mặt bằng sản xuất mới. Phấn đấu trong năm 2008 sẽ di chuyển 1 phân xưởng sang mặt bằng mới.</w:t>
      </w:r>
    </w:p>
    <w:p w:rsidR="0082694C" w:rsidRPr="0082694C" w:rsidRDefault="0082694C" w:rsidP="0082694C">
      <w:pPr>
        <w:spacing w:after="0" w:line="400" w:lineRule="exact"/>
        <w:ind w:left="360" w:hanging="18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xml:space="preserve">-    Tiếp tục triển khai các dự </w:t>
      </w:r>
      <w:proofErr w:type="gramStart"/>
      <w:r w:rsidRPr="0082694C">
        <w:rPr>
          <w:rFonts w:ascii="Times New Roman" w:eastAsia="Times New Roman" w:hAnsi="Times New Roman" w:cs="Times New Roman"/>
          <w:sz w:val="24"/>
          <w:szCs w:val="24"/>
        </w:rPr>
        <w:t>án</w:t>
      </w:r>
      <w:proofErr w:type="gramEnd"/>
      <w:r w:rsidRPr="0082694C">
        <w:rPr>
          <w:rFonts w:ascii="Times New Roman" w:eastAsia="Times New Roman" w:hAnsi="Times New Roman" w:cs="Times New Roman"/>
          <w:sz w:val="24"/>
          <w:szCs w:val="24"/>
        </w:rPr>
        <w:t xml:space="preserve"> đầu tư: Công ty CP Nhựa Thiếu niên Tiền Phong phía Nam, Công ty liên doanh Nhựa Tiền Phong – SMP tại Lào.</w:t>
      </w:r>
    </w:p>
    <w:p w:rsidR="0082694C" w:rsidRPr="0082694C" w:rsidRDefault="0082694C" w:rsidP="0082694C">
      <w:pPr>
        <w:spacing w:after="0" w:line="400" w:lineRule="exact"/>
        <w:ind w:left="360" w:hanging="18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Kế hoạch năm 2008: Lợi nhuận đạt 144 tỷ đồng, tỷ lệ chi trả cổ tức trên 30%.</w:t>
      </w:r>
    </w:p>
    <w:p w:rsidR="0082694C" w:rsidRDefault="0082694C" w:rsidP="0082694C">
      <w:pPr>
        <w:spacing w:after="0" w:line="400" w:lineRule="exact"/>
        <w:jc w:val="both"/>
        <w:rPr>
          <w:rFonts w:ascii="Times New Roman" w:eastAsia="Times New Roman" w:hAnsi="Times New Roman" w:cs="Times New Roman"/>
          <w:b/>
          <w:bCs/>
          <w:sz w:val="24"/>
          <w:szCs w:val="24"/>
        </w:rPr>
      </w:pPr>
    </w:p>
    <w:p w:rsidR="0082694C" w:rsidRPr="0082694C" w:rsidRDefault="0082694C" w:rsidP="0082694C">
      <w:pPr>
        <w:spacing w:after="0" w:line="400" w:lineRule="exact"/>
        <w:jc w:val="both"/>
        <w:rPr>
          <w:rFonts w:ascii="Times New Roman" w:eastAsia="Times New Roman" w:hAnsi="Times New Roman" w:cs="Times New Roman"/>
          <w:sz w:val="24"/>
          <w:szCs w:val="24"/>
        </w:rPr>
      </w:pPr>
      <w:r w:rsidRPr="0082694C">
        <w:rPr>
          <w:rFonts w:ascii="Times New Roman" w:eastAsia="Times New Roman" w:hAnsi="Times New Roman" w:cs="Times New Roman"/>
          <w:b/>
          <w:bCs/>
          <w:sz w:val="24"/>
          <w:szCs w:val="24"/>
        </w:rPr>
        <w:t>Chiến lược phát triển trung và dài hạn:</w:t>
      </w:r>
    </w:p>
    <w:p w:rsidR="0082694C" w:rsidRPr="0082694C" w:rsidRDefault="0082694C" w:rsidP="0082694C">
      <w:pPr>
        <w:spacing w:after="0" w:line="400" w:lineRule="exact"/>
        <w:ind w:left="360" w:hanging="18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Chuẩn bị mặt bằng sản xuất 13</w:t>
      </w:r>
      <w:proofErr w:type="gramStart"/>
      <w:r w:rsidRPr="0082694C">
        <w:rPr>
          <w:rFonts w:ascii="Times New Roman" w:eastAsia="Times New Roman" w:hAnsi="Times New Roman" w:cs="Times New Roman"/>
          <w:sz w:val="24"/>
          <w:szCs w:val="24"/>
        </w:rPr>
        <w:t>,6</w:t>
      </w:r>
      <w:proofErr w:type="gramEnd"/>
      <w:r w:rsidRPr="0082694C">
        <w:rPr>
          <w:rFonts w:ascii="Times New Roman" w:eastAsia="Times New Roman" w:hAnsi="Times New Roman" w:cs="Times New Roman"/>
          <w:sz w:val="24"/>
          <w:szCs w:val="24"/>
        </w:rPr>
        <w:t xml:space="preserve"> ha ở ngoại thành để tiếp tục sản xuất kinh doanh mặt hàng truyền thống để duy trì tốc độ tăng trưởng khoảng 10 – 15% so với năm cũ.</w:t>
      </w:r>
    </w:p>
    <w:p w:rsidR="0082694C" w:rsidRPr="0082694C" w:rsidRDefault="0082694C" w:rsidP="0082694C">
      <w:pPr>
        <w:spacing w:after="0" w:line="400" w:lineRule="exact"/>
        <w:ind w:left="360" w:hanging="18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Trên cơ sở phát triển mặt hàng cũ đồng thời nghiên cứu đầu tư sản xuất sản phẩm nhựa mới.</w:t>
      </w:r>
    </w:p>
    <w:p w:rsidR="0082694C" w:rsidRPr="0082694C" w:rsidRDefault="0082694C" w:rsidP="0082694C">
      <w:pPr>
        <w:spacing w:after="0" w:line="400" w:lineRule="exact"/>
        <w:ind w:left="360" w:hanging="18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Mặt bằng 3</w:t>
      </w:r>
      <w:proofErr w:type="gramStart"/>
      <w:r w:rsidRPr="0082694C">
        <w:rPr>
          <w:rFonts w:ascii="Times New Roman" w:eastAsia="Times New Roman" w:hAnsi="Times New Roman" w:cs="Times New Roman"/>
          <w:sz w:val="24"/>
          <w:szCs w:val="24"/>
        </w:rPr>
        <w:t>,2</w:t>
      </w:r>
      <w:proofErr w:type="gramEnd"/>
      <w:r w:rsidRPr="0082694C">
        <w:rPr>
          <w:rFonts w:ascii="Times New Roman" w:eastAsia="Times New Roman" w:hAnsi="Times New Roman" w:cs="Times New Roman"/>
          <w:sz w:val="24"/>
          <w:szCs w:val="24"/>
        </w:rPr>
        <w:t xml:space="preserve"> ha hiện tại chuyển mục đích sử dụng thành khu kinh doanh thương mại.</w:t>
      </w:r>
    </w:p>
    <w:p w:rsidR="0082694C" w:rsidRPr="0082694C" w:rsidRDefault="0082694C" w:rsidP="0082694C">
      <w:pPr>
        <w:spacing w:after="0" w:line="400" w:lineRule="exact"/>
        <w:jc w:val="both"/>
        <w:rPr>
          <w:rFonts w:ascii="Times New Roman" w:eastAsia="Times New Roman" w:hAnsi="Times New Roman" w:cs="Times New Roman"/>
          <w:sz w:val="24"/>
          <w:szCs w:val="24"/>
        </w:rPr>
      </w:pPr>
      <w:r w:rsidRPr="0082694C">
        <w:rPr>
          <w:rFonts w:ascii="Times New Roman" w:eastAsia="Times New Roman" w:hAnsi="Times New Roman" w:cs="Times New Roman"/>
          <w:b/>
          <w:bCs/>
          <w:sz w:val="24"/>
          <w:szCs w:val="24"/>
        </w:rPr>
        <w:t> </w:t>
      </w:r>
    </w:p>
    <w:p w:rsidR="0082694C" w:rsidRPr="0082694C" w:rsidRDefault="0082694C" w:rsidP="0082694C">
      <w:pPr>
        <w:spacing w:after="0" w:line="400" w:lineRule="exact"/>
        <w:jc w:val="both"/>
        <w:rPr>
          <w:rFonts w:ascii="Times New Roman" w:eastAsia="Times New Roman" w:hAnsi="Times New Roman" w:cs="Times New Roman"/>
          <w:sz w:val="26"/>
          <w:szCs w:val="26"/>
        </w:rPr>
      </w:pPr>
      <w:r w:rsidRPr="0082694C">
        <w:rPr>
          <w:rFonts w:ascii="Times New Roman" w:eastAsia="Times New Roman" w:hAnsi="Times New Roman" w:cs="Times New Roman"/>
          <w:b/>
          <w:bCs/>
          <w:sz w:val="26"/>
          <w:szCs w:val="26"/>
        </w:rPr>
        <w:t>Phân tích SWOT</w:t>
      </w:r>
    </w:p>
    <w:p w:rsidR="0082694C" w:rsidRPr="0082694C" w:rsidRDefault="0082694C" w:rsidP="0082694C">
      <w:pPr>
        <w:spacing w:after="0" w:line="400" w:lineRule="exact"/>
        <w:jc w:val="both"/>
        <w:rPr>
          <w:rFonts w:ascii="Times New Roman" w:eastAsia="Times New Roman" w:hAnsi="Times New Roman" w:cs="Times New Roman"/>
          <w:sz w:val="24"/>
          <w:szCs w:val="24"/>
        </w:rPr>
      </w:pPr>
      <w:r w:rsidRPr="0082694C">
        <w:rPr>
          <w:rFonts w:ascii="Times New Roman" w:eastAsia="Times New Roman" w:hAnsi="Times New Roman" w:cs="Times New Roman"/>
          <w:b/>
          <w:bCs/>
          <w:sz w:val="24"/>
          <w:szCs w:val="24"/>
        </w:rPr>
        <w:t> Điểm mạnh:</w:t>
      </w:r>
    </w:p>
    <w:p w:rsidR="0082694C" w:rsidRPr="0082694C" w:rsidRDefault="0082694C" w:rsidP="0082694C">
      <w:pPr>
        <w:spacing w:after="0" w:line="400" w:lineRule="exact"/>
        <w:ind w:left="720" w:hanging="36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Công ty luôn lựa chọn các nhà cung cấp nguyên vật liệu chất lượng tốt, có uy tín, có năng lực đảm bảo cung ứng đầy đủ cho nhu cầu sản xuất về số lượng và chất lượng.</w:t>
      </w:r>
    </w:p>
    <w:p w:rsidR="0082694C" w:rsidRPr="0082694C" w:rsidRDefault="0082694C" w:rsidP="0082694C">
      <w:pPr>
        <w:spacing w:after="0" w:line="400" w:lineRule="exact"/>
        <w:ind w:left="720" w:hanging="36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Tất cả các sản phẩm của công ty được sản xuất trên dây chuyền thiết bị thế hệ mới nhất và hiên đại nhất của Châu Âu như Đức, Italia…</w:t>
      </w:r>
    </w:p>
    <w:p w:rsidR="0082694C" w:rsidRPr="0082694C" w:rsidRDefault="0082694C" w:rsidP="0082694C">
      <w:pPr>
        <w:spacing w:after="0" w:line="400" w:lineRule="exact"/>
        <w:ind w:left="720" w:hanging="36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Xây dựng được mạng lưới tiêu thụ rộng khắp cả nước, trong đó tập trung tại khu vực phía Bắc, miền Trung và TP. HCM. Hiện nay có 5 trung tâm bán hàng trả chậm và hơn 200 đơn vị bán hàng trải khắp toàn quốc.</w:t>
      </w:r>
    </w:p>
    <w:p w:rsidR="0082694C" w:rsidRPr="0082694C" w:rsidRDefault="0082694C" w:rsidP="0082694C">
      <w:pPr>
        <w:spacing w:after="0" w:line="400" w:lineRule="exact"/>
        <w:jc w:val="both"/>
        <w:rPr>
          <w:rFonts w:ascii="Times New Roman" w:eastAsia="Times New Roman" w:hAnsi="Times New Roman" w:cs="Times New Roman"/>
          <w:sz w:val="24"/>
          <w:szCs w:val="24"/>
        </w:rPr>
      </w:pPr>
      <w:r w:rsidRPr="0082694C">
        <w:rPr>
          <w:rFonts w:ascii="Times New Roman" w:eastAsia="Times New Roman" w:hAnsi="Times New Roman" w:cs="Times New Roman"/>
          <w:b/>
          <w:bCs/>
          <w:sz w:val="24"/>
          <w:szCs w:val="24"/>
        </w:rPr>
        <w:t>Điểm yếu:</w:t>
      </w:r>
    </w:p>
    <w:p w:rsidR="0082694C" w:rsidRPr="0082694C" w:rsidRDefault="0082694C" w:rsidP="0082694C">
      <w:pPr>
        <w:spacing w:after="0" w:line="400" w:lineRule="exact"/>
        <w:ind w:left="540" w:hanging="36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Nguyên vật liệu chiếm tỷ trọng lớn trong giá thành sản phẩm và phần lớn được nhập khẩu từ nước ngoài nên việc biến động giá của nguyên vật liệu trên thế giới sẽ ảnh hưởng đến hoạt động của công ty.</w:t>
      </w:r>
    </w:p>
    <w:p w:rsidR="0082694C" w:rsidRPr="0082694C" w:rsidRDefault="0082694C" w:rsidP="0082694C">
      <w:pPr>
        <w:spacing w:after="0" w:line="400" w:lineRule="exact"/>
        <w:ind w:left="540" w:hanging="36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lastRenderedPageBreak/>
        <w:t>-          Sản xuất hàng hóa của công ty ngày càng tăng trưởng, trong khi đó mặt bằng của công ty chỉ 3</w:t>
      </w:r>
      <w:proofErr w:type="gramStart"/>
      <w:r w:rsidRPr="0082694C">
        <w:rPr>
          <w:rFonts w:ascii="Times New Roman" w:eastAsia="Times New Roman" w:hAnsi="Times New Roman" w:cs="Times New Roman"/>
          <w:sz w:val="24"/>
          <w:szCs w:val="24"/>
        </w:rPr>
        <w:t>,2</w:t>
      </w:r>
      <w:proofErr w:type="gramEnd"/>
      <w:r w:rsidRPr="0082694C">
        <w:rPr>
          <w:rFonts w:ascii="Times New Roman" w:eastAsia="Times New Roman" w:hAnsi="Times New Roman" w:cs="Times New Roman"/>
          <w:sz w:val="24"/>
          <w:szCs w:val="24"/>
        </w:rPr>
        <w:t xml:space="preserve"> ha nên ảnh hưởng lớn đên việc quản lý về diện tích đặt máy móc, kho chứa nguyên liệu, kho thành phẩm, giao thông nội bộ và việc cấp phát sản phẩm..</w:t>
      </w:r>
    </w:p>
    <w:p w:rsidR="0082694C" w:rsidRPr="0082694C" w:rsidRDefault="0082694C" w:rsidP="0082694C">
      <w:pPr>
        <w:spacing w:after="0" w:line="400" w:lineRule="exact"/>
        <w:ind w:left="540" w:hanging="36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Công ty vẫn chưa khai thác hết tiềm năng thị trường trong nước và các nước lân cận.</w:t>
      </w:r>
    </w:p>
    <w:p w:rsidR="0082694C" w:rsidRPr="0082694C" w:rsidRDefault="0082694C" w:rsidP="0082694C">
      <w:pPr>
        <w:spacing w:after="0" w:line="400" w:lineRule="exact"/>
        <w:jc w:val="both"/>
        <w:rPr>
          <w:rFonts w:ascii="Times New Roman" w:eastAsia="Times New Roman" w:hAnsi="Times New Roman" w:cs="Times New Roman"/>
          <w:sz w:val="24"/>
          <w:szCs w:val="24"/>
        </w:rPr>
      </w:pPr>
      <w:r w:rsidRPr="0082694C">
        <w:rPr>
          <w:rFonts w:ascii="Times New Roman" w:eastAsia="Times New Roman" w:hAnsi="Times New Roman" w:cs="Times New Roman"/>
          <w:b/>
          <w:bCs/>
          <w:sz w:val="24"/>
          <w:szCs w:val="24"/>
        </w:rPr>
        <w:t>Cơ hội:</w:t>
      </w:r>
    </w:p>
    <w:p w:rsidR="0082694C" w:rsidRPr="0082694C" w:rsidRDefault="0082694C" w:rsidP="0082694C">
      <w:pPr>
        <w:spacing w:after="0" w:line="400" w:lineRule="exact"/>
        <w:ind w:left="720" w:hanging="36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Cơ sở hạ tầng của Việt Nam còn đang trong giai đoạn phát triển nên việc cung cấp ông nhựa phục vụ cho cấp thoát nước các công trình xây dựng còn rất lớn.</w:t>
      </w:r>
    </w:p>
    <w:p w:rsidR="0082694C" w:rsidRPr="0082694C" w:rsidRDefault="0082694C" w:rsidP="0082694C">
      <w:pPr>
        <w:spacing w:after="0" w:line="400" w:lineRule="exact"/>
        <w:ind w:left="720" w:hanging="36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Với thương hiệu Nhựa Tiền phong đã được khẳng định trên thị trường nên triển vọng tiêu thụ của sản phẩm Công ty còn rất lớn.</w:t>
      </w:r>
    </w:p>
    <w:p w:rsidR="0082694C" w:rsidRPr="0082694C" w:rsidRDefault="0082694C" w:rsidP="0082694C">
      <w:pPr>
        <w:spacing w:after="0" w:line="400" w:lineRule="exact"/>
        <w:ind w:left="720" w:hanging="36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Máy móc thiết bị hiện nay vẫn chưa hoạt động hết công suất, công ty có thể tận dụng máy móc thiết bị hiện đại này để sản xuất các lại sản phẩm khác phục vụ nhu cầu thị trường.</w:t>
      </w:r>
    </w:p>
    <w:p w:rsidR="0082694C" w:rsidRPr="0082694C" w:rsidRDefault="0082694C" w:rsidP="0082694C">
      <w:pPr>
        <w:spacing w:after="0" w:line="400" w:lineRule="exact"/>
        <w:ind w:left="720" w:hanging="36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Có nhiều tiềm năng để phát triển hoạt động sản xuất các sản phẩm nhựa phục vụ cho lĩnh vực công nghệ cao bởi đây là loại sản phẩm có nhu cầu rất lớn trong tương lai và tính cạnh tranh tương đối thấp.</w:t>
      </w:r>
    </w:p>
    <w:p w:rsidR="0082694C" w:rsidRPr="0082694C" w:rsidRDefault="0082694C" w:rsidP="0082694C">
      <w:pPr>
        <w:spacing w:after="0" w:line="400" w:lineRule="exact"/>
        <w:jc w:val="both"/>
        <w:rPr>
          <w:rFonts w:ascii="Times New Roman" w:eastAsia="Times New Roman" w:hAnsi="Times New Roman" w:cs="Times New Roman"/>
          <w:sz w:val="24"/>
          <w:szCs w:val="24"/>
        </w:rPr>
      </w:pPr>
      <w:r w:rsidRPr="0082694C">
        <w:rPr>
          <w:rFonts w:ascii="Times New Roman" w:eastAsia="Times New Roman" w:hAnsi="Times New Roman" w:cs="Times New Roman"/>
          <w:b/>
          <w:bCs/>
          <w:sz w:val="24"/>
          <w:szCs w:val="24"/>
        </w:rPr>
        <w:t>Thách thức:</w:t>
      </w:r>
    </w:p>
    <w:p w:rsidR="0082694C" w:rsidRPr="0082694C" w:rsidRDefault="0082694C" w:rsidP="0082694C">
      <w:pPr>
        <w:spacing w:after="0" w:line="400" w:lineRule="exact"/>
        <w:ind w:left="720" w:hanging="36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Sự biến động về giá cả nguyên vật liệu trên thị trường trong nước và quốc tế đã ảnh hưởng lớn đến chỉ tiêu lợi nhuận của công ty.</w:t>
      </w:r>
    </w:p>
    <w:p w:rsidR="0082694C" w:rsidRPr="0082694C" w:rsidRDefault="0082694C" w:rsidP="0082694C">
      <w:pPr>
        <w:spacing w:after="0" w:line="400" w:lineRule="exact"/>
        <w:ind w:left="720" w:hanging="36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Trong thời gian gần đây có nhiều đơn vị sản xuất ống nhựa cùng loại ở phía Nam đã tiến hành xây dựng cơ sở sản xuất phía Bắc cạnh tranh rất gay gắt với công ty.</w:t>
      </w:r>
    </w:p>
    <w:p w:rsidR="0082694C" w:rsidRPr="0082694C" w:rsidRDefault="0082694C" w:rsidP="0082694C">
      <w:pPr>
        <w:spacing w:after="0" w:line="400" w:lineRule="exact"/>
        <w:ind w:left="720" w:hanging="360"/>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Trên thị trường hiện nay có nhiều sản phẩm nhập ngoại với nguồn gốc không rõ ràng, chiết khấu bán hàng rất cao, đặc biệt với các sản phẩm ống nhựa chịu nhiệt PPR.</w:t>
      </w:r>
    </w:p>
    <w:p w:rsidR="0082694C" w:rsidRDefault="0082694C" w:rsidP="0082694C">
      <w:pPr>
        <w:spacing w:after="0" w:line="400" w:lineRule="exact"/>
        <w:jc w:val="both"/>
        <w:rPr>
          <w:rFonts w:ascii="Times New Roman" w:eastAsia="Times New Roman" w:hAnsi="Times New Roman" w:cs="Times New Roman"/>
          <w:b/>
          <w:bCs/>
          <w:sz w:val="24"/>
          <w:szCs w:val="24"/>
        </w:rPr>
      </w:pPr>
    </w:p>
    <w:p w:rsidR="0082694C" w:rsidRDefault="0082694C" w:rsidP="0082694C">
      <w:pPr>
        <w:spacing w:after="0" w:line="240" w:lineRule="auto"/>
        <w:jc w:val="both"/>
        <w:rPr>
          <w:rFonts w:ascii="Times New Roman" w:eastAsia="Times New Roman" w:hAnsi="Times New Roman" w:cs="Times New Roman"/>
          <w:b/>
          <w:bCs/>
          <w:sz w:val="24"/>
          <w:szCs w:val="24"/>
        </w:rPr>
      </w:pPr>
      <w:r w:rsidRPr="0082694C">
        <w:rPr>
          <w:rFonts w:ascii="Times New Roman" w:eastAsia="Times New Roman" w:hAnsi="Times New Roman" w:cs="Times New Roman"/>
          <w:b/>
          <w:bCs/>
          <w:sz w:val="24"/>
          <w:szCs w:val="24"/>
        </w:rPr>
        <w:t>Ước lượng giá NTP</w:t>
      </w:r>
    </w:p>
    <w:p w:rsidR="0082694C" w:rsidRPr="0082694C" w:rsidRDefault="0082694C" w:rsidP="0082694C">
      <w:pPr>
        <w:spacing w:after="0" w:line="240" w:lineRule="auto"/>
        <w:jc w:val="both"/>
        <w:rPr>
          <w:rFonts w:ascii="Times New Roman" w:eastAsia="Times New Roman" w:hAnsi="Times New Roman" w:cs="Times New Roman"/>
          <w:sz w:val="24"/>
          <w:szCs w:val="24"/>
        </w:rPr>
      </w:pPr>
    </w:p>
    <w:tbl>
      <w:tblPr>
        <w:tblW w:w="9888" w:type="dxa"/>
        <w:tblCellMar>
          <w:left w:w="0" w:type="dxa"/>
          <w:right w:w="0" w:type="dxa"/>
        </w:tblCellMar>
        <w:tblLook w:val="04A0"/>
      </w:tblPr>
      <w:tblGrid>
        <w:gridCol w:w="2309"/>
        <w:gridCol w:w="1368"/>
        <w:gridCol w:w="1208"/>
        <w:gridCol w:w="1242"/>
        <w:gridCol w:w="1310"/>
        <w:gridCol w:w="1226"/>
        <w:gridCol w:w="1225"/>
      </w:tblGrid>
      <w:tr w:rsidR="0082694C" w:rsidRPr="0082694C" w:rsidTr="0082694C">
        <w:trPr>
          <w:trHeight w:val="480"/>
        </w:trPr>
        <w:tc>
          <w:tcPr>
            <w:tcW w:w="230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center"/>
              <w:rPr>
                <w:rFonts w:ascii="Times New Roman" w:eastAsia="Times New Roman" w:hAnsi="Times New Roman" w:cs="Times New Roman"/>
                <w:b/>
                <w:sz w:val="24"/>
                <w:szCs w:val="24"/>
              </w:rPr>
            </w:pPr>
            <w:r w:rsidRPr="0082694C">
              <w:rPr>
                <w:rFonts w:ascii="Times New Roman" w:eastAsia="Times New Roman" w:hAnsi="Times New Roman" w:cs="Times New Roman"/>
                <w:b/>
                <w:sz w:val="24"/>
                <w:szCs w:val="24"/>
              </w:rPr>
              <w:t>Chỉ tiêu(2007)</w:t>
            </w:r>
          </w:p>
        </w:tc>
        <w:tc>
          <w:tcPr>
            <w:tcW w:w="136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center"/>
              <w:rPr>
                <w:rFonts w:ascii="Times New Roman" w:eastAsia="Times New Roman" w:hAnsi="Times New Roman" w:cs="Times New Roman"/>
                <w:b/>
                <w:sz w:val="24"/>
                <w:szCs w:val="24"/>
              </w:rPr>
            </w:pPr>
            <w:r w:rsidRPr="0082694C">
              <w:rPr>
                <w:rFonts w:ascii="Times New Roman" w:eastAsia="Times New Roman" w:hAnsi="Times New Roman" w:cs="Times New Roman"/>
                <w:b/>
                <w:sz w:val="24"/>
                <w:szCs w:val="24"/>
              </w:rPr>
              <w:t>NTP</w:t>
            </w:r>
          </w:p>
        </w:tc>
        <w:tc>
          <w:tcPr>
            <w:tcW w:w="120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center"/>
              <w:rPr>
                <w:rFonts w:ascii="Times New Roman" w:eastAsia="Times New Roman" w:hAnsi="Times New Roman" w:cs="Times New Roman"/>
                <w:b/>
                <w:sz w:val="24"/>
                <w:szCs w:val="24"/>
              </w:rPr>
            </w:pPr>
            <w:r w:rsidRPr="0082694C">
              <w:rPr>
                <w:rFonts w:ascii="Times New Roman" w:eastAsia="Times New Roman" w:hAnsi="Times New Roman" w:cs="Times New Roman"/>
                <w:b/>
                <w:sz w:val="24"/>
                <w:szCs w:val="24"/>
              </w:rPr>
              <w:t>BMP</w:t>
            </w:r>
          </w:p>
        </w:tc>
        <w:tc>
          <w:tcPr>
            <w:tcW w:w="1242"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center"/>
              <w:rPr>
                <w:rFonts w:ascii="Times New Roman" w:eastAsia="Times New Roman" w:hAnsi="Times New Roman" w:cs="Times New Roman"/>
                <w:b/>
                <w:sz w:val="24"/>
                <w:szCs w:val="24"/>
              </w:rPr>
            </w:pPr>
            <w:r w:rsidRPr="0082694C">
              <w:rPr>
                <w:rFonts w:ascii="Times New Roman" w:eastAsia="Times New Roman" w:hAnsi="Times New Roman" w:cs="Times New Roman"/>
                <w:b/>
                <w:sz w:val="24"/>
                <w:szCs w:val="24"/>
              </w:rPr>
              <w:t>TTP</w:t>
            </w:r>
          </w:p>
        </w:tc>
        <w:tc>
          <w:tcPr>
            <w:tcW w:w="131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center"/>
              <w:rPr>
                <w:rFonts w:ascii="Times New Roman" w:eastAsia="Times New Roman" w:hAnsi="Times New Roman" w:cs="Times New Roman"/>
                <w:b/>
                <w:sz w:val="24"/>
                <w:szCs w:val="24"/>
              </w:rPr>
            </w:pPr>
            <w:r w:rsidRPr="0082694C">
              <w:rPr>
                <w:rFonts w:ascii="Times New Roman" w:eastAsia="Times New Roman" w:hAnsi="Times New Roman" w:cs="Times New Roman"/>
                <w:b/>
                <w:sz w:val="24"/>
                <w:szCs w:val="24"/>
              </w:rPr>
              <w:t>VKP</w:t>
            </w:r>
          </w:p>
        </w:tc>
        <w:tc>
          <w:tcPr>
            <w:tcW w:w="1226"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center"/>
              <w:rPr>
                <w:rFonts w:ascii="Times New Roman" w:eastAsia="Times New Roman" w:hAnsi="Times New Roman" w:cs="Times New Roman"/>
                <w:b/>
                <w:sz w:val="24"/>
                <w:szCs w:val="24"/>
              </w:rPr>
            </w:pPr>
            <w:r w:rsidRPr="0082694C">
              <w:rPr>
                <w:rFonts w:ascii="Times New Roman" w:eastAsia="Times New Roman" w:hAnsi="Times New Roman" w:cs="Times New Roman"/>
                <w:b/>
                <w:sz w:val="24"/>
                <w:szCs w:val="24"/>
              </w:rPr>
              <w:t>DPC</w:t>
            </w:r>
          </w:p>
        </w:tc>
        <w:tc>
          <w:tcPr>
            <w:tcW w:w="122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center"/>
              <w:rPr>
                <w:rFonts w:ascii="Times New Roman" w:eastAsia="Times New Roman" w:hAnsi="Times New Roman" w:cs="Times New Roman"/>
                <w:b/>
                <w:sz w:val="24"/>
                <w:szCs w:val="24"/>
              </w:rPr>
            </w:pPr>
            <w:r w:rsidRPr="0082694C">
              <w:rPr>
                <w:rFonts w:ascii="Times New Roman" w:eastAsia="Times New Roman" w:hAnsi="Times New Roman" w:cs="Times New Roman"/>
                <w:b/>
                <w:sz w:val="24"/>
                <w:szCs w:val="24"/>
              </w:rPr>
              <w:t>Chỉ tiêu ngành</w:t>
            </w:r>
          </w:p>
        </w:tc>
      </w:tr>
      <w:tr w:rsidR="0082694C" w:rsidRPr="0082694C" w:rsidTr="0082694C">
        <w:trPr>
          <w:trHeight w:val="272"/>
        </w:trPr>
        <w:tc>
          <w:tcPr>
            <w:tcW w:w="23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Tổng TS(tr đồng)</w:t>
            </w:r>
          </w:p>
        </w:tc>
        <w:tc>
          <w:tcPr>
            <w:tcW w:w="136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543.537</w:t>
            </w:r>
          </w:p>
        </w:tc>
        <w:tc>
          <w:tcPr>
            <w:tcW w:w="120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497.737</w:t>
            </w:r>
          </w:p>
        </w:tc>
        <w:tc>
          <w:tcPr>
            <w:tcW w:w="1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489.883</w:t>
            </w:r>
          </w:p>
        </w:tc>
        <w:tc>
          <w:tcPr>
            <w:tcW w:w="13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223.456</w:t>
            </w:r>
          </w:p>
        </w:tc>
        <w:tc>
          <w:tcPr>
            <w:tcW w:w="12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39.717</w:t>
            </w:r>
          </w:p>
        </w:tc>
        <w:tc>
          <w:tcPr>
            <w:tcW w:w="122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358.866</w:t>
            </w:r>
          </w:p>
        </w:tc>
      </w:tr>
      <w:tr w:rsidR="0082694C" w:rsidRPr="0082694C" w:rsidTr="0082694C">
        <w:trPr>
          <w:trHeight w:val="272"/>
        </w:trPr>
        <w:tc>
          <w:tcPr>
            <w:tcW w:w="23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VCSH(tr đồng)</w:t>
            </w:r>
          </w:p>
        </w:tc>
        <w:tc>
          <w:tcPr>
            <w:tcW w:w="136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338.108</w:t>
            </w:r>
          </w:p>
        </w:tc>
        <w:tc>
          <w:tcPr>
            <w:tcW w:w="120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421.587</w:t>
            </w:r>
          </w:p>
        </w:tc>
        <w:tc>
          <w:tcPr>
            <w:tcW w:w="1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392.894</w:t>
            </w:r>
          </w:p>
        </w:tc>
        <w:tc>
          <w:tcPr>
            <w:tcW w:w="13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159.944</w:t>
            </w:r>
          </w:p>
        </w:tc>
        <w:tc>
          <w:tcPr>
            <w:tcW w:w="12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21.701</w:t>
            </w:r>
          </w:p>
        </w:tc>
        <w:tc>
          <w:tcPr>
            <w:tcW w:w="122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266.847</w:t>
            </w:r>
          </w:p>
        </w:tc>
      </w:tr>
      <w:tr w:rsidR="0082694C" w:rsidRPr="0082694C" w:rsidTr="0082694C">
        <w:trPr>
          <w:trHeight w:val="272"/>
        </w:trPr>
        <w:tc>
          <w:tcPr>
            <w:tcW w:w="23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Vốn điều lệ(tr đồng)</w:t>
            </w:r>
          </w:p>
        </w:tc>
        <w:tc>
          <w:tcPr>
            <w:tcW w:w="136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216.689</w:t>
            </w:r>
          </w:p>
        </w:tc>
        <w:tc>
          <w:tcPr>
            <w:tcW w:w="120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140.406</w:t>
            </w:r>
          </w:p>
        </w:tc>
        <w:tc>
          <w:tcPr>
            <w:tcW w:w="1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146.999</w:t>
            </w:r>
          </w:p>
        </w:tc>
        <w:tc>
          <w:tcPr>
            <w:tcW w:w="13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80.000</w:t>
            </w:r>
          </w:p>
        </w:tc>
        <w:tc>
          <w:tcPr>
            <w:tcW w:w="12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15.873</w:t>
            </w:r>
          </w:p>
        </w:tc>
        <w:tc>
          <w:tcPr>
            <w:tcW w:w="122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119.993</w:t>
            </w:r>
          </w:p>
        </w:tc>
      </w:tr>
      <w:tr w:rsidR="0082694C" w:rsidRPr="0082694C" w:rsidTr="0082694C">
        <w:trPr>
          <w:trHeight w:val="272"/>
        </w:trPr>
        <w:tc>
          <w:tcPr>
            <w:tcW w:w="23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Doanh thu(tr đồng)</w:t>
            </w:r>
          </w:p>
        </w:tc>
        <w:tc>
          <w:tcPr>
            <w:tcW w:w="136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903.296</w:t>
            </w:r>
          </w:p>
        </w:tc>
        <w:tc>
          <w:tcPr>
            <w:tcW w:w="120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679.999</w:t>
            </w:r>
          </w:p>
        </w:tc>
        <w:tc>
          <w:tcPr>
            <w:tcW w:w="1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853.974</w:t>
            </w:r>
          </w:p>
        </w:tc>
        <w:tc>
          <w:tcPr>
            <w:tcW w:w="13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225.000</w:t>
            </w:r>
          </w:p>
        </w:tc>
        <w:tc>
          <w:tcPr>
            <w:tcW w:w="12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63.681</w:t>
            </w:r>
          </w:p>
        </w:tc>
        <w:tc>
          <w:tcPr>
            <w:tcW w:w="122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545.190</w:t>
            </w:r>
          </w:p>
        </w:tc>
      </w:tr>
      <w:tr w:rsidR="0082694C" w:rsidRPr="0082694C" w:rsidTr="0082694C">
        <w:trPr>
          <w:trHeight w:val="272"/>
        </w:trPr>
        <w:tc>
          <w:tcPr>
            <w:tcW w:w="23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LNST(tr đồng)</w:t>
            </w:r>
          </w:p>
        </w:tc>
        <w:tc>
          <w:tcPr>
            <w:tcW w:w="136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125.440</w:t>
            </w:r>
          </w:p>
        </w:tc>
        <w:tc>
          <w:tcPr>
            <w:tcW w:w="120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96.010</w:t>
            </w:r>
          </w:p>
        </w:tc>
        <w:tc>
          <w:tcPr>
            <w:tcW w:w="1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51.918</w:t>
            </w:r>
          </w:p>
        </w:tc>
        <w:tc>
          <w:tcPr>
            <w:tcW w:w="13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12.796</w:t>
            </w:r>
          </w:p>
        </w:tc>
        <w:tc>
          <w:tcPr>
            <w:tcW w:w="12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3.067</w:t>
            </w:r>
          </w:p>
        </w:tc>
        <w:tc>
          <w:tcPr>
            <w:tcW w:w="122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57.846</w:t>
            </w:r>
          </w:p>
        </w:tc>
      </w:tr>
      <w:tr w:rsidR="0082694C" w:rsidRPr="0082694C" w:rsidTr="0082694C">
        <w:trPr>
          <w:trHeight w:val="272"/>
        </w:trPr>
        <w:tc>
          <w:tcPr>
            <w:tcW w:w="23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proofErr w:type="gramStart"/>
            <w:r w:rsidRPr="0082694C">
              <w:rPr>
                <w:rFonts w:ascii="Times New Roman" w:eastAsia="Times New Roman" w:hAnsi="Times New Roman" w:cs="Times New Roman"/>
                <w:sz w:val="24"/>
                <w:szCs w:val="24"/>
              </w:rPr>
              <w:t>ROA(</w:t>
            </w:r>
            <w:proofErr w:type="gramEnd"/>
            <w:r w:rsidRPr="0082694C">
              <w:rPr>
                <w:rFonts w:ascii="Times New Roman" w:eastAsia="Times New Roman" w:hAnsi="Times New Roman" w:cs="Times New Roman"/>
                <w:sz w:val="24"/>
                <w:szCs w:val="24"/>
              </w:rPr>
              <w:t>%)</w:t>
            </w:r>
          </w:p>
        </w:tc>
        <w:tc>
          <w:tcPr>
            <w:tcW w:w="13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23,08%</w:t>
            </w:r>
          </w:p>
        </w:tc>
        <w:tc>
          <w:tcPr>
            <w:tcW w:w="120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19,29%</w:t>
            </w:r>
          </w:p>
        </w:tc>
        <w:tc>
          <w:tcPr>
            <w:tcW w:w="1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10,60%</w:t>
            </w:r>
          </w:p>
        </w:tc>
        <w:tc>
          <w:tcPr>
            <w:tcW w:w="13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5,73%</w:t>
            </w:r>
          </w:p>
        </w:tc>
        <w:tc>
          <w:tcPr>
            <w:tcW w:w="12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7,72%</w:t>
            </w:r>
          </w:p>
        </w:tc>
        <w:tc>
          <w:tcPr>
            <w:tcW w:w="122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16,12%</w:t>
            </w:r>
          </w:p>
        </w:tc>
      </w:tr>
      <w:tr w:rsidR="0082694C" w:rsidRPr="0082694C" w:rsidTr="0082694C">
        <w:trPr>
          <w:trHeight w:val="272"/>
        </w:trPr>
        <w:tc>
          <w:tcPr>
            <w:tcW w:w="23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proofErr w:type="gramStart"/>
            <w:r w:rsidRPr="0082694C">
              <w:rPr>
                <w:rFonts w:ascii="Times New Roman" w:eastAsia="Times New Roman" w:hAnsi="Times New Roman" w:cs="Times New Roman"/>
                <w:sz w:val="24"/>
                <w:szCs w:val="24"/>
              </w:rPr>
              <w:t>ROE(</w:t>
            </w:r>
            <w:proofErr w:type="gramEnd"/>
            <w:r w:rsidRPr="0082694C">
              <w:rPr>
                <w:rFonts w:ascii="Times New Roman" w:eastAsia="Times New Roman" w:hAnsi="Times New Roman" w:cs="Times New Roman"/>
                <w:sz w:val="24"/>
                <w:szCs w:val="24"/>
              </w:rPr>
              <w:t>%)</w:t>
            </w:r>
          </w:p>
        </w:tc>
        <w:tc>
          <w:tcPr>
            <w:tcW w:w="13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37,10%</w:t>
            </w:r>
          </w:p>
        </w:tc>
        <w:tc>
          <w:tcPr>
            <w:tcW w:w="120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22,77%</w:t>
            </w:r>
          </w:p>
        </w:tc>
        <w:tc>
          <w:tcPr>
            <w:tcW w:w="1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13,21%</w:t>
            </w:r>
          </w:p>
        </w:tc>
        <w:tc>
          <w:tcPr>
            <w:tcW w:w="13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8,00%</w:t>
            </w:r>
          </w:p>
        </w:tc>
        <w:tc>
          <w:tcPr>
            <w:tcW w:w="12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14,13%</w:t>
            </w:r>
          </w:p>
        </w:tc>
        <w:tc>
          <w:tcPr>
            <w:tcW w:w="122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21,68%</w:t>
            </w:r>
          </w:p>
        </w:tc>
      </w:tr>
      <w:tr w:rsidR="0082694C" w:rsidRPr="0082694C" w:rsidTr="0082694C">
        <w:trPr>
          <w:trHeight w:val="272"/>
        </w:trPr>
        <w:tc>
          <w:tcPr>
            <w:tcW w:w="23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EPS(đồng)</w:t>
            </w:r>
          </w:p>
        </w:tc>
        <w:tc>
          <w:tcPr>
            <w:tcW w:w="13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5.789</w:t>
            </w:r>
          </w:p>
        </w:tc>
        <w:tc>
          <w:tcPr>
            <w:tcW w:w="120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6.838</w:t>
            </w:r>
          </w:p>
        </w:tc>
        <w:tc>
          <w:tcPr>
            <w:tcW w:w="1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3.532</w:t>
            </w:r>
          </w:p>
        </w:tc>
        <w:tc>
          <w:tcPr>
            <w:tcW w:w="13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1.600</w:t>
            </w:r>
          </w:p>
        </w:tc>
        <w:tc>
          <w:tcPr>
            <w:tcW w:w="12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1.932</w:t>
            </w:r>
          </w:p>
        </w:tc>
        <w:tc>
          <w:tcPr>
            <w:tcW w:w="122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4.821</w:t>
            </w:r>
          </w:p>
        </w:tc>
      </w:tr>
      <w:tr w:rsidR="0082694C" w:rsidRPr="0082694C" w:rsidTr="0082694C">
        <w:trPr>
          <w:trHeight w:val="272"/>
        </w:trPr>
        <w:tc>
          <w:tcPr>
            <w:tcW w:w="23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lastRenderedPageBreak/>
              <w:t>Tỷ lệ Nợ/VCSH</w:t>
            </w:r>
          </w:p>
        </w:tc>
        <w:tc>
          <w:tcPr>
            <w:tcW w:w="13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0,61</w:t>
            </w:r>
          </w:p>
        </w:tc>
        <w:tc>
          <w:tcPr>
            <w:tcW w:w="120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0,18</w:t>
            </w:r>
          </w:p>
        </w:tc>
        <w:tc>
          <w:tcPr>
            <w:tcW w:w="1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0,25</w:t>
            </w:r>
          </w:p>
        </w:tc>
        <w:tc>
          <w:tcPr>
            <w:tcW w:w="13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0,40</w:t>
            </w:r>
          </w:p>
        </w:tc>
        <w:tc>
          <w:tcPr>
            <w:tcW w:w="12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0,83</w:t>
            </w:r>
          </w:p>
        </w:tc>
        <w:tc>
          <w:tcPr>
            <w:tcW w:w="122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0,34</w:t>
            </w:r>
          </w:p>
        </w:tc>
      </w:tr>
      <w:tr w:rsidR="0082694C" w:rsidRPr="0082694C" w:rsidTr="0082694C">
        <w:trPr>
          <w:trHeight w:val="272"/>
        </w:trPr>
        <w:tc>
          <w:tcPr>
            <w:tcW w:w="23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BV(đồng)</w:t>
            </w:r>
          </w:p>
        </w:tc>
        <w:tc>
          <w:tcPr>
            <w:tcW w:w="13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15.603</w:t>
            </w:r>
          </w:p>
        </w:tc>
        <w:tc>
          <w:tcPr>
            <w:tcW w:w="120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30.026</w:t>
            </w:r>
          </w:p>
        </w:tc>
        <w:tc>
          <w:tcPr>
            <w:tcW w:w="1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26.727</w:t>
            </w:r>
          </w:p>
        </w:tc>
        <w:tc>
          <w:tcPr>
            <w:tcW w:w="13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19.993</w:t>
            </w:r>
          </w:p>
        </w:tc>
        <w:tc>
          <w:tcPr>
            <w:tcW w:w="12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14.800</w:t>
            </w:r>
          </w:p>
        </w:tc>
        <w:tc>
          <w:tcPr>
            <w:tcW w:w="122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22.238</w:t>
            </w:r>
          </w:p>
        </w:tc>
      </w:tr>
      <w:tr w:rsidR="0082694C" w:rsidRPr="0082694C" w:rsidTr="0082694C">
        <w:trPr>
          <w:trHeight w:val="272"/>
        </w:trPr>
        <w:tc>
          <w:tcPr>
            <w:tcW w:w="23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P(15/08/08)(đồng)</w:t>
            </w:r>
          </w:p>
        </w:tc>
        <w:tc>
          <w:tcPr>
            <w:tcW w:w="13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61.400</w:t>
            </w:r>
          </w:p>
        </w:tc>
        <w:tc>
          <w:tcPr>
            <w:tcW w:w="120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58.500</w:t>
            </w:r>
          </w:p>
        </w:tc>
        <w:tc>
          <w:tcPr>
            <w:tcW w:w="1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22.200</w:t>
            </w:r>
          </w:p>
        </w:tc>
        <w:tc>
          <w:tcPr>
            <w:tcW w:w="13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15.000</w:t>
            </w:r>
          </w:p>
        </w:tc>
        <w:tc>
          <w:tcPr>
            <w:tcW w:w="12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13.500</w:t>
            </w:r>
          </w:p>
        </w:tc>
        <w:tc>
          <w:tcPr>
            <w:tcW w:w="122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w:t>
            </w:r>
          </w:p>
        </w:tc>
      </w:tr>
      <w:tr w:rsidR="0082694C" w:rsidRPr="0082694C" w:rsidTr="0082694C">
        <w:trPr>
          <w:trHeight w:val="272"/>
        </w:trPr>
        <w:tc>
          <w:tcPr>
            <w:tcW w:w="23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Tỷ trọng vốn hóa</w:t>
            </w:r>
          </w:p>
        </w:tc>
        <w:tc>
          <w:tcPr>
            <w:tcW w:w="13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50,79%</w:t>
            </w:r>
          </w:p>
        </w:tc>
        <w:tc>
          <w:tcPr>
            <w:tcW w:w="120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31,35%</w:t>
            </w:r>
          </w:p>
        </w:tc>
        <w:tc>
          <w:tcPr>
            <w:tcW w:w="1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12,46%</w:t>
            </w:r>
          </w:p>
        </w:tc>
        <w:tc>
          <w:tcPr>
            <w:tcW w:w="13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4,58%</w:t>
            </w:r>
          </w:p>
        </w:tc>
        <w:tc>
          <w:tcPr>
            <w:tcW w:w="12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0,82%</w:t>
            </w:r>
          </w:p>
        </w:tc>
        <w:tc>
          <w:tcPr>
            <w:tcW w:w="122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w:t>
            </w:r>
          </w:p>
        </w:tc>
      </w:tr>
      <w:tr w:rsidR="0082694C" w:rsidRPr="0082694C" w:rsidTr="0082694C">
        <w:trPr>
          <w:trHeight w:val="272"/>
        </w:trPr>
        <w:tc>
          <w:tcPr>
            <w:tcW w:w="23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P/E</w:t>
            </w:r>
          </w:p>
        </w:tc>
        <w:tc>
          <w:tcPr>
            <w:tcW w:w="13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10,61</w:t>
            </w:r>
          </w:p>
        </w:tc>
        <w:tc>
          <w:tcPr>
            <w:tcW w:w="120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8,56</w:t>
            </w:r>
          </w:p>
        </w:tc>
        <w:tc>
          <w:tcPr>
            <w:tcW w:w="1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6,29</w:t>
            </w:r>
          </w:p>
        </w:tc>
        <w:tc>
          <w:tcPr>
            <w:tcW w:w="13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9,38</w:t>
            </w:r>
          </w:p>
        </w:tc>
        <w:tc>
          <w:tcPr>
            <w:tcW w:w="12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6,99</w:t>
            </w:r>
          </w:p>
        </w:tc>
        <w:tc>
          <w:tcPr>
            <w:tcW w:w="122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9,34</w:t>
            </w:r>
          </w:p>
        </w:tc>
      </w:tr>
      <w:tr w:rsidR="0082694C" w:rsidRPr="0082694C" w:rsidTr="0082694C">
        <w:trPr>
          <w:trHeight w:val="272"/>
        </w:trPr>
        <w:tc>
          <w:tcPr>
            <w:tcW w:w="23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P/B</w:t>
            </w:r>
          </w:p>
        </w:tc>
        <w:tc>
          <w:tcPr>
            <w:tcW w:w="13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3,94</w:t>
            </w:r>
          </w:p>
        </w:tc>
        <w:tc>
          <w:tcPr>
            <w:tcW w:w="120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1,95</w:t>
            </w:r>
          </w:p>
        </w:tc>
        <w:tc>
          <w:tcPr>
            <w:tcW w:w="12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0,83</w:t>
            </w:r>
          </w:p>
        </w:tc>
        <w:tc>
          <w:tcPr>
            <w:tcW w:w="131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0,75</w:t>
            </w:r>
          </w:p>
        </w:tc>
        <w:tc>
          <w:tcPr>
            <w:tcW w:w="12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0,91</w:t>
            </w:r>
          </w:p>
        </w:tc>
        <w:tc>
          <w:tcPr>
            <w:tcW w:w="122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2,75</w:t>
            </w:r>
          </w:p>
        </w:tc>
      </w:tr>
    </w:tbl>
    <w:p w:rsidR="0082694C" w:rsidRPr="0082694C" w:rsidRDefault="0082694C" w:rsidP="0082694C">
      <w:pPr>
        <w:spacing w:after="0" w:line="240" w:lineRule="auto"/>
        <w:jc w:val="both"/>
        <w:rPr>
          <w:rFonts w:ascii="Times New Roman" w:eastAsia="Times New Roman" w:hAnsi="Times New Roman" w:cs="Times New Roman"/>
          <w:sz w:val="24"/>
          <w:szCs w:val="24"/>
        </w:rPr>
      </w:pPr>
      <w:r w:rsidRPr="0082694C">
        <w:rPr>
          <w:rFonts w:ascii="Times New Roman" w:eastAsia="Times New Roman" w:hAnsi="Times New Roman" w:cs="Times New Roman"/>
          <w:b/>
          <w:bCs/>
          <w:sz w:val="24"/>
          <w:szCs w:val="24"/>
        </w:rPr>
        <w:t> </w:t>
      </w:r>
    </w:p>
    <w:p w:rsidR="0082694C" w:rsidRPr="0082694C" w:rsidRDefault="0082694C" w:rsidP="0082694C">
      <w:pPr>
        <w:spacing w:after="0" w:line="400" w:lineRule="exact"/>
        <w:jc w:val="both"/>
        <w:rPr>
          <w:rFonts w:ascii="Times New Roman" w:eastAsia="Times New Roman" w:hAnsi="Times New Roman" w:cs="Times New Roman"/>
          <w:sz w:val="24"/>
          <w:szCs w:val="24"/>
        </w:rPr>
      </w:pPr>
      <w:r w:rsidRPr="0082694C">
        <w:rPr>
          <w:rFonts w:ascii="Times New Roman" w:eastAsia="Times New Roman" w:hAnsi="Times New Roman" w:cs="Times New Roman"/>
          <w:b/>
          <w:bCs/>
          <w:sz w:val="24"/>
          <w:szCs w:val="24"/>
        </w:rPr>
        <w:t>Phương pháp sử dụng P/E và P/B ngành:</w:t>
      </w:r>
    </w:p>
    <w:p w:rsidR="0082694C" w:rsidRPr="0082694C" w:rsidRDefault="0082694C" w:rsidP="0082694C">
      <w:pPr>
        <w:spacing w:after="0" w:line="400" w:lineRule="exact"/>
        <w:jc w:val="both"/>
        <w:rPr>
          <w:rFonts w:ascii="Times New Roman" w:eastAsia="Times New Roman" w:hAnsi="Times New Roman" w:cs="Times New Roman"/>
          <w:sz w:val="24"/>
          <w:szCs w:val="24"/>
        </w:rPr>
      </w:pPr>
      <w:r w:rsidRPr="0082694C">
        <w:rPr>
          <w:rFonts w:ascii="Times New Roman" w:eastAsia="Times New Roman" w:hAnsi="Times New Roman" w:cs="Times New Roman"/>
          <w:b/>
          <w:bCs/>
          <w:sz w:val="24"/>
          <w:szCs w:val="24"/>
        </w:rPr>
        <w:t> </w:t>
      </w:r>
    </w:p>
    <w:p w:rsidR="0082694C" w:rsidRPr="0082694C" w:rsidRDefault="0082694C" w:rsidP="0082694C">
      <w:pPr>
        <w:spacing w:after="0" w:line="400" w:lineRule="exact"/>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Chúng tôi sử dụng phương pháp P/E ngành và P/B ngành để định giá cổ phiếu NTP với các chỉ số P/E ngành và P/B ngành được tính từ một mẫu gồm 5 cổ phiếu ngành nhựa là: NTP, BMP, TTP, VKP, DPC.</w:t>
      </w:r>
    </w:p>
    <w:p w:rsidR="0082694C" w:rsidRPr="0082694C" w:rsidRDefault="0082694C" w:rsidP="0082694C">
      <w:pPr>
        <w:spacing w:after="0" w:line="400" w:lineRule="exact"/>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xml:space="preserve">- Theo đó, P </w:t>
      </w:r>
      <w:r w:rsidRPr="0082694C">
        <w:rPr>
          <w:rFonts w:ascii="Times New Roman" w:eastAsia="Times New Roman" w:hAnsi="Times New Roman" w:cs="Times New Roman"/>
          <w:sz w:val="24"/>
          <w:szCs w:val="24"/>
          <w:vertAlign w:val="subscript"/>
        </w:rPr>
        <w:t xml:space="preserve">NTP </w:t>
      </w:r>
      <w:r w:rsidRPr="0082694C">
        <w:rPr>
          <w:rFonts w:ascii="Times New Roman" w:eastAsia="Times New Roman" w:hAnsi="Times New Roman" w:cs="Times New Roman"/>
          <w:sz w:val="24"/>
          <w:szCs w:val="24"/>
        </w:rPr>
        <w:t>= P/</w:t>
      </w:r>
      <w:proofErr w:type="gramStart"/>
      <w:r w:rsidRPr="0082694C">
        <w:rPr>
          <w:rFonts w:ascii="Times New Roman" w:eastAsia="Times New Roman" w:hAnsi="Times New Roman" w:cs="Times New Roman"/>
          <w:sz w:val="24"/>
          <w:szCs w:val="24"/>
        </w:rPr>
        <w:t>E(</w:t>
      </w:r>
      <w:proofErr w:type="gramEnd"/>
      <w:r w:rsidRPr="0082694C">
        <w:rPr>
          <w:rFonts w:ascii="Times New Roman" w:eastAsia="Times New Roman" w:hAnsi="Times New Roman" w:cs="Times New Roman"/>
          <w:sz w:val="24"/>
          <w:szCs w:val="24"/>
        </w:rPr>
        <w:t xml:space="preserve">ngành) x EPS </w:t>
      </w:r>
      <w:r w:rsidRPr="0082694C">
        <w:rPr>
          <w:rFonts w:ascii="Times New Roman" w:eastAsia="Times New Roman" w:hAnsi="Times New Roman" w:cs="Times New Roman"/>
          <w:sz w:val="24"/>
          <w:szCs w:val="24"/>
          <w:vertAlign w:val="subscript"/>
        </w:rPr>
        <w:t xml:space="preserve">NTP  </w:t>
      </w:r>
      <w:r w:rsidRPr="0082694C">
        <w:rPr>
          <w:rFonts w:ascii="Times New Roman" w:eastAsia="Times New Roman" w:hAnsi="Times New Roman" w:cs="Times New Roman"/>
          <w:sz w:val="24"/>
          <w:szCs w:val="24"/>
        </w:rPr>
        <w:t>= 9,34 x 7.077 = 66.099 (đồng)</w:t>
      </w:r>
    </w:p>
    <w:p w:rsidR="0082694C" w:rsidRPr="0082694C" w:rsidRDefault="0082694C" w:rsidP="0082694C">
      <w:pPr>
        <w:spacing w:after="0" w:line="400" w:lineRule="exact"/>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xml:space="preserve">                  P </w:t>
      </w:r>
      <w:r w:rsidRPr="0082694C">
        <w:rPr>
          <w:rFonts w:ascii="Times New Roman" w:eastAsia="Times New Roman" w:hAnsi="Times New Roman" w:cs="Times New Roman"/>
          <w:sz w:val="24"/>
          <w:szCs w:val="24"/>
          <w:vertAlign w:val="subscript"/>
        </w:rPr>
        <w:t>NTP</w:t>
      </w:r>
      <w:proofErr w:type="gramStart"/>
      <w:r w:rsidRPr="0082694C">
        <w:rPr>
          <w:rFonts w:ascii="Times New Roman" w:eastAsia="Times New Roman" w:hAnsi="Times New Roman" w:cs="Times New Roman"/>
          <w:sz w:val="24"/>
          <w:szCs w:val="24"/>
          <w:vertAlign w:val="subscript"/>
        </w:rPr>
        <w:t xml:space="preserve">  </w:t>
      </w:r>
      <w:r w:rsidRPr="0082694C">
        <w:rPr>
          <w:rFonts w:ascii="Times New Roman" w:eastAsia="Times New Roman" w:hAnsi="Times New Roman" w:cs="Times New Roman"/>
          <w:sz w:val="24"/>
          <w:szCs w:val="24"/>
        </w:rPr>
        <w:t>=</w:t>
      </w:r>
      <w:proofErr w:type="gramEnd"/>
      <w:r w:rsidRPr="0082694C">
        <w:rPr>
          <w:rFonts w:ascii="Times New Roman" w:eastAsia="Times New Roman" w:hAnsi="Times New Roman" w:cs="Times New Roman"/>
          <w:sz w:val="24"/>
          <w:szCs w:val="24"/>
        </w:rPr>
        <w:t xml:space="preserve"> P/B( ngành) x BV </w:t>
      </w:r>
      <w:r w:rsidRPr="0082694C">
        <w:rPr>
          <w:rFonts w:ascii="Times New Roman" w:eastAsia="Times New Roman" w:hAnsi="Times New Roman" w:cs="Times New Roman"/>
          <w:sz w:val="24"/>
          <w:szCs w:val="24"/>
          <w:vertAlign w:val="subscript"/>
        </w:rPr>
        <w:t>NTP</w:t>
      </w:r>
      <w:r w:rsidRPr="0082694C">
        <w:rPr>
          <w:rFonts w:ascii="Times New Roman" w:eastAsia="Times New Roman" w:hAnsi="Times New Roman" w:cs="Times New Roman"/>
          <w:sz w:val="24"/>
          <w:szCs w:val="24"/>
        </w:rPr>
        <w:t xml:space="preserve"> = 2,75 x 17.508 = 48.147(đồng)</w:t>
      </w:r>
    </w:p>
    <w:p w:rsidR="0082694C" w:rsidRPr="0082694C" w:rsidRDefault="0082694C" w:rsidP="0082694C">
      <w:pPr>
        <w:spacing w:after="0" w:line="400" w:lineRule="exact"/>
        <w:jc w:val="both"/>
        <w:rPr>
          <w:rFonts w:ascii="Times New Roman" w:eastAsia="Times New Roman" w:hAnsi="Times New Roman" w:cs="Times New Roman"/>
          <w:sz w:val="24"/>
          <w:szCs w:val="24"/>
        </w:rPr>
      </w:pPr>
      <w:r w:rsidRPr="0082694C">
        <w:rPr>
          <w:rFonts w:ascii="Times New Roman" w:eastAsia="Times New Roman" w:hAnsi="Times New Roman" w:cs="Times New Roman"/>
          <w:sz w:val="24"/>
          <w:szCs w:val="24"/>
        </w:rPr>
        <w:t xml:space="preserve">- Giá hiện tại (15/08/2008) của NTP là 61.400 (đồng). Như vậy </w:t>
      </w:r>
      <w:proofErr w:type="gramStart"/>
      <w:r w:rsidRPr="0082694C">
        <w:rPr>
          <w:rFonts w:ascii="Times New Roman" w:eastAsia="Times New Roman" w:hAnsi="Times New Roman" w:cs="Times New Roman"/>
          <w:sz w:val="24"/>
          <w:szCs w:val="24"/>
        </w:rPr>
        <w:t>theo</w:t>
      </w:r>
      <w:proofErr w:type="gramEnd"/>
      <w:r w:rsidRPr="0082694C">
        <w:rPr>
          <w:rFonts w:ascii="Times New Roman" w:eastAsia="Times New Roman" w:hAnsi="Times New Roman" w:cs="Times New Roman"/>
          <w:sz w:val="24"/>
          <w:szCs w:val="24"/>
        </w:rPr>
        <w:t xml:space="preserve"> phương pháp P/E thì NTP đang được định giá thấp hơn so với giá trị thực, còn theo phương pháp P/B thì NTP đang được định giá cao hơn giá trị thực của nó.</w:t>
      </w:r>
    </w:p>
    <w:p w:rsidR="0082694C" w:rsidRPr="0082694C" w:rsidRDefault="0082694C" w:rsidP="0082694C">
      <w:pPr>
        <w:spacing w:after="0" w:line="400" w:lineRule="exact"/>
        <w:ind w:left="270" w:hanging="180"/>
        <w:jc w:val="both"/>
        <w:rPr>
          <w:rFonts w:ascii="Times New Roman" w:eastAsia="Times New Roman" w:hAnsi="Times New Roman" w:cs="Times New Roman"/>
          <w:sz w:val="24"/>
          <w:szCs w:val="24"/>
        </w:rPr>
      </w:pPr>
      <w:proofErr w:type="gramStart"/>
      <w:r w:rsidRPr="0082694C">
        <w:rPr>
          <w:rFonts w:ascii="Times New Roman" w:eastAsia="Times New Roman" w:hAnsi="Times New Roman" w:cs="Times New Roman"/>
          <w:sz w:val="24"/>
          <w:szCs w:val="24"/>
        </w:rPr>
        <w:t>( EPS</w:t>
      </w:r>
      <w:proofErr w:type="gramEnd"/>
      <w:r w:rsidRPr="0082694C">
        <w:rPr>
          <w:rFonts w:ascii="Times New Roman" w:eastAsia="Times New Roman" w:hAnsi="Times New Roman" w:cs="Times New Roman"/>
          <w:sz w:val="24"/>
          <w:szCs w:val="24"/>
        </w:rPr>
        <w:t xml:space="preserve"> và BV của NTP để ước lượng giá là EPS và BV được tính từ 4 quý gần nhất (tính đến quý 2) của NTP ).</w:t>
      </w:r>
    </w:p>
    <w:p w:rsidR="00623A1E" w:rsidRPr="0082694C" w:rsidRDefault="00623A1E" w:rsidP="0082694C">
      <w:pPr>
        <w:spacing w:line="400" w:lineRule="exact"/>
        <w:jc w:val="both"/>
        <w:rPr>
          <w:rFonts w:ascii="Times New Roman" w:hAnsi="Times New Roman" w:cs="Times New Roman"/>
          <w:sz w:val="24"/>
          <w:szCs w:val="24"/>
        </w:rPr>
      </w:pPr>
    </w:p>
    <w:sectPr w:rsidR="00623A1E" w:rsidRPr="0082694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useFELayout/>
  </w:compat>
  <w:rsids>
    <w:rsidRoot w:val="0082694C"/>
    <w:rsid w:val="00623A1E"/>
    <w:rsid w:val="0082694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
    <w:name w:val="listparagraph"/>
    <w:basedOn w:val="Normal"/>
    <w:rsid w:val="0082694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789934991">
      <w:bodyDiv w:val="1"/>
      <w:marLeft w:val="0"/>
      <w:marRight w:val="0"/>
      <w:marTop w:val="0"/>
      <w:marBottom w:val="0"/>
      <w:divBdr>
        <w:top w:val="none" w:sz="0" w:space="0" w:color="auto"/>
        <w:left w:val="none" w:sz="0" w:space="0" w:color="auto"/>
        <w:bottom w:val="none" w:sz="0" w:space="0" w:color="auto"/>
        <w:right w:val="none" w:sz="0" w:space="0" w:color="auto"/>
      </w:divBdr>
      <w:divsChild>
        <w:div w:id="207842590">
          <w:marLeft w:val="0"/>
          <w:marRight w:val="0"/>
          <w:marTop w:val="0"/>
          <w:marBottom w:val="0"/>
          <w:divBdr>
            <w:top w:val="none" w:sz="0" w:space="0" w:color="auto"/>
            <w:left w:val="none" w:sz="0" w:space="0" w:color="auto"/>
            <w:bottom w:val="none" w:sz="0" w:space="0" w:color="auto"/>
            <w:right w:val="none" w:sz="0" w:space="0" w:color="auto"/>
          </w:divBdr>
        </w:div>
        <w:div w:id="1233196604">
          <w:marLeft w:val="0"/>
          <w:marRight w:val="0"/>
          <w:marTop w:val="0"/>
          <w:marBottom w:val="0"/>
          <w:divBdr>
            <w:top w:val="none" w:sz="0" w:space="0" w:color="auto"/>
            <w:left w:val="none" w:sz="0" w:space="0" w:color="auto"/>
            <w:bottom w:val="none" w:sz="0" w:space="0" w:color="auto"/>
            <w:right w:val="none" w:sz="0" w:space="0" w:color="auto"/>
          </w:divBdr>
        </w:div>
        <w:div w:id="2107604599">
          <w:marLeft w:val="0"/>
          <w:marRight w:val="0"/>
          <w:marTop w:val="0"/>
          <w:marBottom w:val="0"/>
          <w:divBdr>
            <w:top w:val="none" w:sz="0" w:space="0" w:color="auto"/>
            <w:left w:val="none" w:sz="0" w:space="0" w:color="auto"/>
            <w:bottom w:val="none" w:sz="0" w:space="0" w:color="auto"/>
            <w:right w:val="none" w:sz="0" w:space="0" w:color="auto"/>
          </w:divBdr>
        </w:div>
        <w:div w:id="1539121489">
          <w:marLeft w:val="0"/>
          <w:marRight w:val="0"/>
          <w:marTop w:val="0"/>
          <w:marBottom w:val="0"/>
          <w:divBdr>
            <w:top w:val="none" w:sz="0" w:space="0" w:color="auto"/>
            <w:left w:val="none" w:sz="0" w:space="0" w:color="auto"/>
            <w:bottom w:val="none" w:sz="0" w:space="0" w:color="auto"/>
            <w:right w:val="none" w:sz="0" w:space="0" w:color="auto"/>
          </w:divBdr>
        </w:div>
        <w:div w:id="770779979">
          <w:marLeft w:val="0"/>
          <w:marRight w:val="0"/>
          <w:marTop w:val="0"/>
          <w:marBottom w:val="0"/>
          <w:divBdr>
            <w:top w:val="none" w:sz="0" w:space="0" w:color="auto"/>
            <w:left w:val="none" w:sz="0" w:space="0" w:color="auto"/>
            <w:bottom w:val="none" w:sz="0" w:space="0" w:color="auto"/>
            <w:right w:val="none" w:sz="0" w:space="0" w:color="auto"/>
          </w:divBdr>
        </w:div>
        <w:div w:id="1619024425">
          <w:marLeft w:val="0"/>
          <w:marRight w:val="0"/>
          <w:marTop w:val="0"/>
          <w:marBottom w:val="0"/>
          <w:divBdr>
            <w:top w:val="none" w:sz="0" w:space="0" w:color="auto"/>
            <w:left w:val="none" w:sz="0" w:space="0" w:color="auto"/>
            <w:bottom w:val="none" w:sz="0" w:space="0" w:color="auto"/>
            <w:right w:val="none" w:sz="0" w:space="0" w:color="auto"/>
          </w:divBdr>
        </w:div>
        <w:div w:id="599124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984</Words>
  <Characters>5615</Characters>
  <Application>Microsoft Office Word</Application>
  <DocSecurity>0</DocSecurity>
  <Lines>46</Lines>
  <Paragraphs>13</Paragraphs>
  <ScaleCrop>false</ScaleCrop>
  <Company>ht2dsoftware</Company>
  <LinksUpToDate>false</LinksUpToDate>
  <CharactersWithSpaces>6586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NgoPhuong</dc:creator>
  <cp:keywords/>
  <dc:description/>
  <cp:lastModifiedBy>NgoPhuong</cp:lastModifiedBy>
  <cp:revision>2</cp:revision>
  <dcterms:created xsi:type="dcterms:W3CDTF">2009-09-30T04:05:00Z</dcterms:created>
  <dcterms:modified xsi:type="dcterms:W3CDTF">2009-09-30T04:09:00Z</dcterms:modified>
</cp:coreProperties>
</file>